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both"/>
        <w:rPr>
          <w:rFonts w:ascii="Palatino Linotype" w:hAnsi="Palatino Linotype" w:cs="Palatino Linotype"/>
          <w:sz w:val="20"/>
          <w:szCs w:val="20"/>
          <w:lang w:eastAsia="pl-PL"/>
        </w:rPr>
      </w:pPr>
      <w:r>
        <w:rPr>
          <w:rFonts w:cs="Palatino Linotype" w:ascii="Palatino Linotype" w:hAnsi="Palatino Linotype"/>
          <w:sz w:val="20"/>
          <w:szCs w:val="20"/>
          <w:lang w:eastAsia="pl-PL"/>
        </w:rPr>
      </w:r>
    </w:p>
    <w:tbl>
      <w:tblPr>
        <w:tblW w:w="9304" w:type="dxa"/>
        <w:jc w:val="left"/>
        <w:tblInd w:w="-5" w:type="dxa"/>
        <w:tblLayout w:type="fixed"/>
        <w:tblCellMar>
          <w:top w:w="0" w:type="dxa"/>
          <w:left w:w="108" w:type="dxa"/>
          <w:bottom w:w="0" w:type="dxa"/>
          <w:right w:w="108" w:type="dxa"/>
        </w:tblCellMar>
        <w:tblLook w:firstRow="0" w:noVBand="0" w:lastRow="0" w:firstColumn="0" w:lastColumn="0" w:noHBand="0" w:val="0000"/>
      </w:tblPr>
      <w:tblGrid>
        <w:gridCol w:w="9304"/>
      </w:tblGrid>
      <w:tr>
        <w:trPr>
          <w:trHeight w:val="233" w:hRule="atLeast"/>
        </w:trPr>
        <w:tc>
          <w:tcPr>
            <w:tcW w:w="9304"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SIWZ-zacznik"/>
              <w:widowControl w:val="false"/>
              <w:rPr>
                <w:rFonts w:cs="Arial"/>
                <w:lang w:eastAsia="pl-PL"/>
              </w:rPr>
            </w:pPr>
            <w:r>
              <w:rPr>
                <w:rFonts w:cs="Arial"/>
                <w:lang w:eastAsia="pl-PL"/>
              </w:rPr>
              <w:t>Załącznik nr 1A do Zaproszenia</w:t>
            </w:r>
          </w:p>
          <w:p>
            <w:pPr>
              <w:pStyle w:val="SIWZ-zacznik"/>
              <w:widowControl w:val="false"/>
              <w:rPr>
                <w:rFonts w:cs="Arial"/>
                <w:lang w:eastAsia="pl-PL"/>
              </w:rPr>
            </w:pPr>
            <w:r>
              <w:rPr>
                <w:lang w:eastAsia="pl-PL"/>
              </w:rPr>
              <w:t>SPZOZ/FERS 01.13/</w:t>
            </w:r>
            <w:r>
              <w:rPr>
                <w:lang w:eastAsia="pl-PL"/>
              </w:rPr>
              <w:t>2</w:t>
            </w:r>
            <w:r>
              <w:rPr>
                <w:lang w:eastAsia="pl-PL"/>
              </w:rPr>
              <w:t>/202</w:t>
            </w:r>
            <w:r>
              <w:rPr>
                <w:lang w:eastAsia="pl-PL"/>
              </w:rPr>
              <w:t>6</w:t>
            </w:r>
          </w:p>
        </w:tc>
      </w:tr>
      <w:tr>
        <w:trPr>
          <w:trHeight w:val="401" w:hRule="atLeast"/>
        </w:trPr>
        <w:tc>
          <w:tcPr>
            <w:tcW w:w="9304"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jc w:val="center"/>
              <w:rPr>
                <w:rFonts w:ascii="Palatino Linotype" w:hAnsi="Palatino Linotype" w:cs="Palatino Linotype"/>
                <w:b/>
                <w:sz w:val="20"/>
                <w:szCs w:val="20"/>
              </w:rPr>
            </w:pPr>
            <w:r>
              <w:rPr>
                <w:rFonts w:cs="Palatino Linotype" w:ascii="Palatino Linotype" w:hAnsi="Palatino Linotype"/>
                <w:b/>
                <w:sz w:val="20"/>
                <w:szCs w:val="20"/>
              </w:rPr>
              <w:t>OPIS PRZEDMIOTU ZAMÓWIENIA</w:t>
            </w:r>
          </w:p>
        </w:tc>
      </w:tr>
    </w:tbl>
    <w:p>
      <w:pPr>
        <w:pStyle w:val="Normal"/>
        <w:jc w:val="right"/>
        <w:rPr>
          <w:rFonts w:ascii="Palatino Linotype" w:hAnsi="Palatino Linotype" w:cs="Palatino Linotype"/>
          <w:b/>
          <w:sz w:val="20"/>
          <w:szCs w:val="20"/>
        </w:rPr>
      </w:pPr>
      <w:r>
        <w:rPr>
          <w:rFonts w:cs="Palatino Linotype" w:ascii="Palatino Linotype" w:hAnsi="Palatino Linotype"/>
          <w:b/>
          <w:sz w:val="20"/>
          <w:szCs w:val="20"/>
        </w:rPr>
      </w:r>
    </w:p>
    <w:p>
      <w:pPr>
        <w:pStyle w:val="Normal"/>
        <w:shd w:val="clear" w:color="auto" w:fill="FFFFFF"/>
        <w:ind w:hanging="227" w:left="227"/>
        <w:jc w:val="both"/>
        <w:rPr/>
      </w:pPr>
      <w:r>
        <w:rPr>
          <w:rFonts w:cs="Palatino Linotype" w:ascii="Palatino Linotype" w:hAnsi="Palatino Linotype"/>
          <w:sz w:val="20"/>
          <w:szCs w:val="20"/>
        </w:rPr>
        <w:t xml:space="preserve">1. </w:t>
        <w:tab/>
        <w:t xml:space="preserve">Przedmiotem zamówienia jest przygotowanie i przeprowadzenie </w:t>
      </w:r>
      <w:r>
        <w:rPr>
          <w:rFonts w:cs="Palatino Linotype" w:ascii="Palatino Linotype" w:hAnsi="Palatino Linotype"/>
          <w:sz w:val="20"/>
          <w:szCs w:val="20"/>
          <w:shd w:fill="FFFFFF" w:val="clear"/>
        </w:rPr>
        <w:t xml:space="preserve">zajęć dydaktycznych  na kursach specjalizacyjnych w ramach szkolenia specjalizacyjnego w dziedzinie psychoterapii dzieci i młodzieży (blok podstawowy: Moduł I i II, prawo medyczne), </w:t>
      </w:r>
      <w:r>
        <w:rPr>
          <w:rFonts w:eastAsia="Liberation Sans;Arial" w:cs="Palatino Linotype" w:ascii="Palatino Linotype" w:hAnsi="Palatino Linotype"/>
          <w:color w:val="000000"/>
          <w:sz w:val="20"/>
          <w:szCs w:val="20"/>
        </w:rPr>
        <w:t xml:space="preserve">zgodnie z aktualnie obowiązującym programem szkolenia specjalizacyjnego w dziedzinie Psychoterapii Dzieci i Młodzieży, zatwierdzonym przez Ministra Zdrowia, </w:t>
      </w:r>
      <w:r>
        <w:rPr>
          <w:rFonts w:cs="Palatino Linotype" w:ascii="Palatino Linotype" w:hAnsi="Palatino Linotype"/>
          <w:sz w:val="20"/>
          <w:szCs w:val="20"/>
          <w:shd w:fill="FFFFFF" w:val="clear"/>
        </w:rPr>
        <w:t>dla osób uczestniczących w projekcie „</w:t>
      </w:r>
      <w:r>
        <w:rPr>
          <w:rFonts w:cs="Palatino Linotype" w:ascii="Palatino Linotype" w:hAnsi="Palatino Linotype"/>
          <w:bCs/>
          <w:sz w:val="20"/>
          <w:szCs w:val="20"/>
          <w:shd w:fill="FFFFFF" w:val="clear"/>
          <w:lang w:eastAsia="pl-PL"/>
        </w:rPr>
        <w:t>Na ratunek - kadry DIM</w:t>
      </w:r>
      <w:r>
        <w:rPr>
          <w:rFonts w:cs="Palatino Linotype" w:ascii="Palatino Linotype" w:hAnsi="Palatino Linotype"/>
          <w:sz w:val="20"/>
          <w:szCs w:val="20"/>
          <w:shd w:fill="FFFFFF" w:val="clear"/>
        </w:rPr>
        <w:t>", współfinansowanym pr</w:t>
      </w:r>
      <w:r>
        <w:rPr>
          <w:rFonts w:cs="Palatino Linotype" w:ascii="Palatino Linotype" w:hAnsi="Palatino Linotype"/>
          <w:sz w:val="20"/>
          <w:szCs w:val="20"/>
        </w:rPr>
        <w:t xml:space="preserve">zez Unię Europejską </w:t>
      </w:r>
      <w:r>
        <w:rPr>
          <w:rFonts w:cs="Palatino Linotype" w:ascii="Palatino Linotype" w:hAnsi="Palatino Linotype"/>
          <w:bCs/>
          <w:sz w:val="20"/>
          <w:szCs w:val="20"/>
          <w:shd w:fill="FFFFFF" w:val="clear"/>
        </w:rPr>
        <w:t>ze środków Europejskiego Funduszu Społecznego Plus w ramach Programu Fundusze Europejskie dla Rozwoju Społecznego</w:t>
      </w:r>
      <w:r>
        <w:rPr>
          <w:rFonts w:cs="Palatino Linotype" w:ascii="Palatino Linotype" w:hAnsi="Palatino Linotype"/>
          <w:sz w:val="20"/>
          <w:szCs w:val="20"/>
        </w:rPr>
        <w:t>, planowanych do real</w:t>
      </w:r>
      <w:r>
        <w:rPr>
          <w:rFonts w:cs="Palatino Linotype" w:ascii="Palatino Linotype" w:hAnsi="Palatino Linotype"/>
          <w:sz w:val="20"/>
          <w:szCs w:val="20"/>
          <w:shd w:fill="FFFFFF" w:val="clear"/>
        </w:rPr>
        <w:t>izacji.</w:t>
      </w:r>
    </w:p>
    <w:p>
      <w:pPr>
        <w:pStyle w:val="Normal"/>
        <w:tabs>
          <w:tab w:val="clear" w:pos="708"/>
          <w:tab w:val="left" w:pos="426" w:leader="none"/>
        </w:tabs>
        <w:spacing w:before="120" w:after="120"/>
        <w:ind w:hanging="227" w:left="227"/>
        <w:jc w:val="both"/>
        <w:rPr/>
      </w:pPr>
      <w:r>
        <w:rPr>
          <w:rFonts w:cs="Palatino Linotype" w:ascii="Palatino Linotype" w:hAnsi="Palatino Linotype"/>
          <w:sz w:val="20"/>
          <w:szCs w:val="20"/>
        </w:rPr>
        <w:t>2. Termin realizacji zam</w:t>
      </w:r>
      <w:r>
        <w:rPr>
          <w:rFonts w:cs="Palatino Linotype" w:ascii="Palatino Linotype" w:hAnsi="Palatino Linotype"/>
          <w:sz w:val="20"/>
          <w:szCs w:val="20"/>
          <w:shd w:fill="FFFFFF" w:val="clear"/>
        </w:rPr>
        <w:t xml:space="preserve">ówienia: sukcesywnie od dnia zawarcia umowy </w:t>
      </w:r>
      <w:r>
        <w:rPr>
          <w:rFonts w:cs="Palatino Linotype" w:ascii="Palatino Linotype" w:hAnsi="Palatino Linotype"/>
          <w:b/>
          <w:bCs/>
          <w:sz w:val="20"/>
          <w:szCs w:val="20"/>
          <w:shd w:fill="FFFFFF" w:val="clear"/>
        </w:rPr>
        <w:t xml:space="preserve">do </w:t>
      </w:r>
      <w:r>
        <w:rPr>
          <w:rFonts w:cs="Palatino Linotype" w:ascii="Palatino Linotype" w:hAnsi="Palatino Linotype"/>
          <w:b/>
          <w:sz w:val="20"/>
          <w:szCs w:val="20"/>
          <w:shd w:fill="FFFFFF" w:val="clear"/>
        </w:rPr>
        <w:t xml:space="preserve">dnia </w:t>
      </w:r>
      <w:r>
        <w:rPr>
          <w:rFonts w:cs="Palatino Linotype" w:ascii="Palatino Linotype" w:hAnsi="Palatino Linotype"/>
          <w:b/>
          <w:color w:val="000000"/>
          <w:sz w:val="20"/>
          <w:szCs w:val="20"/>
          <w:shd w:fill="FFFFFF" w:val="clear"/>
        </w:rPr>
        <w:t>31 marca 2</w:t>
      </w:r>
      <w:r>
        <w:rPr>
          <w:rFonts w:cs="Palatino Linotype" w:ascii="Palatino Linotype" w:hAnsi="Palatino Linotype"/>
          <w:b/>
          <w:sz w:val="20"/>
          <w:szCs w:val="20"/>
          <w:shd w:fill="FFFFFF" w:val="clear"/>
        </w:rPr>
        <w:t>026r.</w:t>
      </w:r>
      <w:r>
        <w:rPr>
          <w:rFonts w:cs="Palatino Linotype" w:ascii="Palatino Linotype" w:hAnsi="Palatino Linotype"/>
          <w:sz w:val="20"/>
          <w:szCs w:val="20"/>
          <w:shd w:fill="FFFFFF" w:val="clear"/>
        </w:rPr>
        <w:t xml:space="preserve"> P</w:t>
      </w:r>
      <w:r>
        <w:rPr>
          <w:rFonts w:cs="Palatino Linotype" w:ascii="Palatino Linotype" w:hAnsi="Palatino Linotype"/>
          <w:sz w:val="20"/>
          <w:szCs w:val="20"/>
          <w:shd w:fill="FFFFFF" w:val="clear"/>
          <w:lang w:eastAsia="en-US"/>
        </w:rPr>
        <w:t>oszczególne części zamówienia będą realizowane zgodnie ze szczegółowym harmonogramem realizacji szkolenia specjalizacyjnego, stanowiącym załącznik do Opisu przedmiotu zamówienia.</w:t>
      </w:r>
    </w:p>
    <w:p>
      <w:pPr>
        <w:pStyle w:val="Normal"/>
        <w:ind w:hanging="227" w:left="227"/>
        <w:jc w:val="both"/>
        <w:rPr/>
      </w:pPr>
      <w:r>
        <w:rPr>
          <w:rFonts w:cs="Palatino Linotype" w:ascii="Palatino Linotype" w:hAnsi="Palatino Linotype"/>
          <w:sz w:val="20"/>
          <w:szCs w:val="20"/>
        </w:rPr>
        <w:t xml:space="preserve">3. Zamówienie podzielono na części, a szczegółowy opis poszczególnych części w zakresie tematu zajęć dydaktycznych, czasu zarezerwowanego na przeprowadzenie zajęć dydaktycznych oraz minimalnych wymagań merytorycznych, jakie musi spełniać </w:t>
      </w:r>
      <w:r>
        <w:rPr>
          <w:rFonts w:cs="Palatino Linotype" w:ascii="Palatino Linotype" w:hAnsi="Palatino Linotype"/>
          <w:i/>
          <w:sz w:val="20"/>
          <w:szCs w:val="20"/>
        </w:rPr>
        <w:t>osoba wyznaczona do realizacji zamówienia,</w:t>
      </w:r>
      <w:r>
        <w:rPr>
          <w:rFonts w:cs="Palatino Linotype" w:ascii="Palatino Linotype" w:hAnsi="Palatino Linotype"/>
          <w:sz w:val="20"/>
          <w:szCs w:val="20"/>
        </w:rPr>
        <w:t xml:space="preserve"> stanowi Załącznik nr 1B do Zaproszenia.</w:t>
      </w:r>
    </w:p>
    <w:p>
      <w:pPr>
        <w:pStyle w:val="Normal"/>
        <w:spacing w:before="57" w:after="57"/>
        <w:ind w:hanging="227" w:left="227"/>
        <w:jc w:val="both"/>
        <w:rPr/>
      </w:pPr>
      <w:r>
        <w:rPr>
          <w:rFonts w:cs="Palatino Linotype" w:ascii="Palatino Linotype" w:hAnsi="Palatino Linotype"/>
          <w:sz w:val="20"/>
          <w:szCs w:val="20"/>
        </w:rPr>
        <w:t>4.</w:t>
        <w:tab/>
        <w:t xml:space="preserve">Przedmiot zamówienia, obejmujący przeprowadzenie zajęć dydaktycznych w formie wykładów/ćwiczeń/seminarium zgodnie z zapisami aktualnie obowiązującego programu szkolenia specjalizacyjnego </w:t>
      </w:r>
      <w:r>
        <w:rPr>
          <w:rFonts w:eastAsia="Liberation Sans;Arial" w:cs="Palatino Linotype" w:ascii="Palatino Linotype" w:hAnsi="Palatino Linotype"/>
          <w:color w:val="000000"/>
          <w:sz w:val="20"/>
          <w:szCs w:val="20"/>
        </w:rPr>
        <w:t>w dziedzinie Psychoterapii Dzieci i Młodzieży</w:t>
      </w:r>
      <w:r>
        <w:rPr>
          <w:rFonts w:cs="Palatino Linotype" w:ascii="Palatino Linotype" w:hAnsi="Palatino Linotype"/>
          <w:sz w:val="20"/>
          <w:szCs w:val="20"/>
        </w:rPr>
        <w:t>, realizowany będzie na podstawie umowy, której wzór stanowi</w:t>
      </w:r>
      <w:r>
        <w:rPr>
          <w:rFonts w:cs="Palatino Linotype" w:ascii="Palatino Linotype" w:hAnsi="Palatino Linotype"/>
          <w:b/>
          <w:sz w:val="20"/>
          <w:szCs w:val="20"/>
        </w:rPr>
        <w:t xml:space="preserve"> </w:t>
      </w:r>
      <w:r>
        <w:rPr>
          <w:rFonts w:cs="Palatino Linotype" w:ascii="Palatino Linotype" w:hAnsi="Palatino Linotype"/>
          <w:sz w:val="20"/>
          <w:szCs w:val="20"/>
        </w:rPr>
        <w:t>Załącznik nr 2</w:t>
      </w:r>
      <w:r>
        <w:rPr>
          <w:rFonts w:cs="Palatino Linotype" w:ascii="Palatino Linotype" w:hAnsi="Palatino Linotype"/>
          <w:b/>
          <w:sz w:val="20"/>
          <w:szCs w:val="20"/>
        </w:rPr>
        <w:t xml:space="preserve"> </w:t>
      </w:r>
      <w:r>
        <w:rPr>
          <w:rFonts w:cs="Palatino Linotype" w:ascii="Palatino Linotype" w:hAnsi="Palatino Linotype"/>
          <w:sz w:val="20"/>
          <w:szCs w:val="20"/>
        </w:rPr>
        <w:t>do Zaproszenia.</w:t>
      </w:r>
    </w:p>
    <w:p>
      <w:pPr>
        <w:pStyle w:val="Normal"/>
        <w:spacing w:before="57" w:after="57"/>
        <w:ind w:hanging="227" w:left="227"/>
        <w:jc w:val="both"/>
        <w:rPr/>
      </w:pPr>
      <w:r>
        <w:rPr>
          <w:rFonts w:cs="Palatino Linotype" w:ascii="Palatino Linotype" w:hAnsi="Palatino Linotype"/>
          <w:sz w:val="20"/>
          <w:szCs w:val="20"/>
        </w:rPr>
        <w:t>5.</w:t>
      </w:r>
      <w:r>
        <w:rPr>
          <w:rFonts w:cs="Palatino Linotype" w:ascii="Palatino Linotype" w:hAnsi="Palatino Linotype"/>
          <w:b/>
          <w:sz w:val="20"/>
          <w:szCs w:val="20"/>
        </w:rPr>
        <w:tab/>
      </w:r>
      <w:r>
        <w:rPr>
          <w:rFonts w:cs="Palatino Linotype" w:ascii="Palatino Linotype" w:hAnsi="Palatino Linotype"/>
          <w:sz w:val="20"/>
          <w:szCs w:val="20"/>
        </w:rPr>
        <w:t>Przedmiot zamówienia w ramach wskazanych powyżej części zamówienia obejmuje przeprowadzenie zajęć dydaktycznych w zakresie objętym tematem właściwym dla danej części zamówienia oraz udostępnienie uczestnikom odpowiednich materiałów dydaktycznych.</w:t>
      </w:r>
    </w:p>
    <w:p>
      <w:pPr>
        <w:pStyle w:val="Normal"/>
        <w:spacing w:before="57" w:after="57"/>
        <w:ind w:hanging="227" w:left="227"/>
        <w:jc w:val="both"/>
        <w:rPr>
          <w:rFonts w:ascii="Palatino Linotype" w:hAnsi="Palatino Linotype" w:cs="Palatino Linotype"/>
          <w:sz w:val="20"/>
          <w:szCs w:val="20"/>
        </w:rPr>
      </w:pPr>
      <w:r>
        <w:rPr>
          <w:rFonts w:cs="Palatino Linotype" w:ascii="Palatino Linotype" w:hAnsi="Palatino Linotype"/>
          <w:sz w:val="20"/>
          <w:szCs w:val="20"/>
        </w:rPr>
      </w:r>
    </w:p>
    <w:p>
      <w:pPr>
        <w:pStyle w:val="Normal"/>
        <w:jc w:val="both"/>
        <w:rPr>
          <w:rFonts w:ascii="Palatino Linotype" w:hAnsi="Palatino Linotype" w:cs="Palatino Linotype"/>
          <w:b/>
          <w:sz w:val="20"/>
          <w:szCs w:val="20"/>
        </w:rPr>
      </w:pPr>
      <w:r>
        <w:rPr>
          <w:rFonts w:cs="Palatino Linotype" w:ascii="Palatino Linotype" w:hAnsi="Palatino Linotype"/>
          <w:b/>
          <w:sz w:val="20"/>
          <w:szCs w:val="20"/>
        </w:rPr>
        <w:t>I. Ogólne warunki realizacji zajęć na kursach</w:t>
      </w:r>
    </w:p>
    <w:p>
      <w:pPr>
        <w:pStyle w:val="Normal"/>
        <w:numPr>
          <w:ilvl w:val="0"/>
          <w:numId w:val="3"/>
        </w:numPr>
        <w:tabs>
          <w:tab w:val="clear" w:pos="708"/>
          <w:tab w:val="left" w:pos="284" w:leader="none"/>
        </w:tabs>
        <w:ind w:hanging="284" w:left="284"/>
        <w:jc w:val="both"/>
        <w:rPr>
          <w:rFonts w:ascii="Palatino Linotype" w:hAnsi="Palatino Linotype" w:cs="Palatino Linotype"/>
          <w:sz w:val="20"/>
          <w:szCs w:val="20"/>
        </w:rPr>
      </w:pPr>
      <w:r>
        <w:rPr>
          <w:rFonts w:cs="Palatino Linotype" w:ascii="Palatino Linotype" w:hAnsi="Palatino Linotype"/>
          <w:sz w:val="20"/>
          <w:szCs w:val="20"/>
        </w:rPr>
        <w:t>Szkolenie specjalizacyjne prowadzone będzie w podejściu integracyjnym, opisanym w programie szkolenia specjalizacyjnego jako Wariant E.</w:t>
      </w:r>
    </w:p>
    <w:p>
      <w:pPr>
        <w:pStyle w:val="Normal"/>
        <w:numPr>
          <w:ilvl w:val="0"/>
          <w:numId w:val="3"/>
        </w:numPr>
        <w:tabs>
          <w:tab w:val="clear" w:pos="708"/>
          <w:tab w:val="left" w:pos="284" w:leader="none"/>
        </w:tabs>
        <w:ind w:hanging="284" w:left="284"/>
        <w:jc w:val="both"/>
        <w:rPr>
          <w:rFonts w:ascii="Palatino Linotype" w:hAnsi="Palatino Linotype" w:cs="Palatino Linotype"/>
          <w:sz w:val="20"/>
          <w:szCs w:val="20"/>
        </w:rPr>
      </w:pPr>
      <w:r>
        <w:rPr>
          <w:rFonts w:cs="Palatino Linotype" w:ascii="Palatino Linotype" w:hAnsi="Palatino Linotype"/>
          <w:sz w:val="20"/>
          <w:szCs w:val="20"/>
        </w:rPr>
        <w:t>Wykonawca zobowiązuje się do przeprowadzenia zajęć dydaktycznych na określony temat, wskazany w Załączniku nr 1B do Zaproszenia w formie wykładu lub seminarium lub ćwiczeń – zgodnie z formą wskazaną w programie szkolenia specjalizacyjnego.</w:t>
      </w:r>
    </w:p>
    <w:p>
      <w:pPr>
        <w:pStyle w:val="Normal"/>
        <w:numPr>
          <w:ilvl w:val="0"/>
          <w:numId w:val="3"/>
        </w:numPr>
        <w:shd w:val="clear" w:color="auto" w:fill="FFFFFF"/>
        <w:tabs>
          <w:tab w:val="clear" w:pos="708"/>
          <w:tab w:val="left" w:pos="284" w:leader="none"/>
        </w:tabs>
        <w:ind w:hanging="284" w:left="284"/>
        <w:jc w:val="both"/>
        <w:rPr/>
      </w:pPr>
      <w:r>
        <w:rPr>
          <w:rFonts w:cs="Palatino Linotype" w:ascii="Palatino Linotype" w:hAnsi="Palatino Linotype"/>
          <w:sz w:val="20"/>
          <w:szCs w:val="20"/>
        </w:rPr>
        <w:t>Wykonawca zobowiązany jest uwzględniać wszelkie uwagi i sugestie co do zakresu merytorycznego zajęć dydaktycznych oraz sposobu przeprowadzenia zajęć, zgłaszanych przez osobę pełn</w:t>
      </w:r>
      <w:r>
        <w:rPr>
          <w:rFonts w:cs="Palatino Linotype" w:ascii="Palatino Linotype" w:hAnsi="Palatino Linotype"/>
          <w:sz w:val="20"/>
          <w:szCs w:val="20"/>
          <w:shd w:fill="FFFFFF" w:val="clear"/>
        </w:rPr>
        <w:t>iącą funkcję kierownika naukowego kursów.</w:t>
      </w:r>
    </w:p>
    <w:p>
      <w:pPr>
        <w:pStyle w:val="Normal"/>
        <w:numPr>
          <w:ilvl w:val="0"/>
          <w:numId w:val="3"/>
        </w:numPr>
        <w:tabs>
          <w:tab w:val="clear" w:pos="708"/>
          <w:tab w:val="left" w:pos="284" w:leader="none"/>
        </w:tabs>
        <w:ind w:hanging="284" w:left="284"/>
        <w:jc w:val="both"/>
        <w:rPr>
          <w:rFonts w:ascii="Palatino Linotype" w:hAnsi="Palatino Linotype" w:cs="Palatino Linotype"/>
          <w:sz w:val="20"/>
          <w:szCs w:val="20"/>
        </w:rPr>
      </w:pPr>
      <w:r>
        <w:rPr>
          <w:rFonts w:cs="Palatino Linotype" w:ascii="Palatino Linotype" w:hAnsi="Palatino Linotype"/>
          <w:sz w:val="20"/>
          <w:szCs w:val="20"/>
        </w:rPr>
        <w:t xml:space="preserve">Czas trwania zajęć liczony jest w godzinach dydaktycznych. Jedna godzina dydaktyczna odpowiada 45 minutom zegarowym. </w:t>
      </w:r>
    </w:p>
    <w:p>
      <w:pPr>
        <w:pStyle w:val="Normal"/>
        <w:numPr>
          <w:ilvl w:val="0"/>
          <w:numId w:val="3"/>
        </w:numPr>
        <w:tabs>
          <w:tab w:val="clear" w:pos="708"/>
          <w:tab w:val="left" w:pos="284" w:leader="none"/>
        </w:tabs>
        <w:ind w:hanging="284" w:left="284"/>
        <w:jc w:val="both"/>
        <w:rPr>
          <w:rFonts w:ascii="Palatino Linotype" w:hAnsi="Palatino Linotype" w:cs="Palatino Linotype"/>
          <w:sz w:val="20"/>
          <w:szCs w:val="20"/>
        </w:rPr>
      </w:pPr>
      <w:r>
        <w:rPr>
          <w:rFonts w:cs="Palatino Linotype" w:ascii="Palatino Linotype" w:hAnsi="Palatino Linotype"/>
          <w:sz w:val="20"/>
          <w:szCs w:val="20"/>
        </w:rPr>
        <w:t>Wykonawca zobowiązuje się do przeprowadzenia zajęć dydaktycznych w liczbie godzin dydaktycznych szczegółowo określonych dla poszczególnych tematów w opisie przedmiotu zamówienia dla danej części zamówienia, stanowiącym Załącznik nr 1B do Zaproszenia.</w:t>
      </w:r>
    </w:p>
    <w:p>
      <w:pPr>
        <w:pStyle w:val="Normal"/>
        <w:numPr>
          <w:ilvl w:val="0"/>
          <w:numId w:val="3"/>
        </w:numPr>
        <w:tabs>
          <w:tab w:val="clear" w:pos="708"/>
          <w:tab w:val="left" w:pos="284" w:leader="none"/>
        </w:tabs>
        <w:ind w:hanging="284" w:left="284"/>
        <w:jc w:val="both"/>
        <w:rPr/>
      </w:pPr>
      <w:r>
        <w:rPr>
          <w:rFonts w:cs="Palatino Linotype" w:ascii="Palatino Linotype" w:hAnsi="Palatino Linotype"/>
          <w:sz w:val="20"/>
          <w:szCs w:val="20"/>
        </w:rPr>
        <w:t xml:space="preserve">Zamawiający udostępni </w:t>
      </w:r>
      <w:r>
        <w:rPr>
          <w:rFonts w:cs="Palatino Linotype" w:ascii="Palatino Linotype" w:hAnsi="Palatino Linotype"/>
          <w:i/>
          <w:sz w:val="20"/>
          <w:szCs w:val="20"/>
        </w:rPr>
        <w:t>osobie wyznaczonej do realizacji zamówienia</w:t>
      </w:r>
      <w:r>
        <w:rPr>
          <w:rFonts w:cs="Palatino Linotype" w:ascii="Palatino Linotype" w:hAnsi="Palatino Linotype"/>
          <w:sz w:val="20"/>
          <w:szCs w:val="20"/>
        </w:rPr>
        <w:t xml:space="preserve"> na czas prowadzenia zajęć dydaktycznych narzędzia dydaktyczne znajdujące się w sali dydaktycznej tj. laptop i rzutnik. </w:t>
      </w:r>
    </w:p>
    <w:p>
      <w:pPr>
        <w:pStyle w:val="Normal"/>
        <w:numPr>
          <w:ilvl w:val="0"/>
          <w:numId w:val="3"/>
        </w:numPr>
        <w:tabs>
          <w:tab w:val="clear" w:pos="708"/>
          <w:tab w:val="left" w:pos="284" w:leader="none"/>
        </w:tabs>
        <w:ind w:hanging="284" w:left="284"/>
        <w:jc w:val="both"/>
        <w:rPr/>
      </w:pPr>
      <w:r>
        <w:rPr>
          <w:rStyle w:val="Strong"/>
          <w:rFonts w:cs="Palatino Linotype" w:ascii="Palatino Linotype" w:hAnsi="Palatino Linotype"/>
          <w:b w:val="false"/>
          <w:bCs w:val="false"/>
          <w:i/>
          <w:sz w:val="20"/>
          <w:szCs w:val="20"/>
        </w:rPr>
        <w:t>Osoba wyznaczona do realizacji zamówienia</w:t>
      </w:r>
      <w:r>
        <w:rPr>
          <w:rFonts w:cs="Palatino Linotype" w:ascii="Palatino Linotype" w:hAnsi="Palatino Linotype"/>
          <w:sz w:val="20"/>
          <w:szCs w:val="20"/>
        </w:rPr>
        <w:t xml:space="preserve"> przeprowadzi zajęcia dydaktyczne w miejscu, terminie i czasie wskazany</w:t>
      </w:r>
      <w:r>
        <w:rPr>
          <w:rFonts w:cs="Palatino Linotype" w:ascii="Palatino Linotype" w:hAnsi="Palatino Linotype"/>
          <w:sz w:val="20"/>
          <w:szCs w:val="20"/>
          <w:shd w:fill="FFFFFF" w:val="clear"/>
        </w:rPr>
        <w:t>m w szczegółowym harmonogramie realizacji szkolenia</w:t>
      </w:r>
      <w:r>
        <w:rPr>
          <w:rFonts w:cs="Palatino Linotype" w:ascii="Palatino Linotype" w:hAnsi="Palatino Linotype"/>
          <w:sz w:val="20"/>
          <w:szCs w:val="20"/>
        </w:rPr>
        <w:t xml:space="preserve"> specjalizacyjnego, stanowiącym załącznik do Opisu przedmiotu zamówienia, a także prowadzić będzie listy obecności uczestników na zajęciach dydaktycznych.</w:t>
      </w:r>
    </w:p>
    <w:p>
      <w:pPr>
        <w:pStyle w:val="Normal"/>
        <w:numPr>
          <w:ilvl w:val="0"/>
          <w:numId w:val="3"/>
        </w:numPr>
        <w:tabs>
          <w:tab w:val="clear" w:pos="708"/>
          <w:tab w:val="left" w:pos="284" w:leader="none"/>
        </w:tabs>
        <w:ind w:hanging="284" w:left="284"/>
        <w:jc w:val="both"/>
        <w:rPr/>
      </w:pPr>
      <w:r>
        <w:rPr>
          <w:rFonts w:cs="Palatino Linotype" w:ascii="Palatino Linotype" w:hAnsi="Palatino Linotype"/>
          <w:b/>
          <w:bCs/>
          <w:i/>
          <w:sz w:val="20"/>
          <w:szCs w:val="20"/>
        </w:rPr>
        <w:t xml:space="preserve">Osoba wyznaczona do </w:t>
      </w:r>
      <w:r>
        <w:rPr>
          <w:rFonts w:cs="Palatino Linotype" w:ascii="Palatino Linotype" w:hAnsi="Palatino Linotype"/>
          <w:b/>
          <w:bCs/>
          <w:i/>
          <w:sz w:val="20"/>
          <w:szCs w:val="20"/>
          <w:shd w:fill="FFFFFF" w:val="clear"/>
        </w:rPr>
        <w:t>realizacji zamówienia</w:t>
      </w:r>
      <w:r>
        <w:rPr>
          <w:rFonts w:cs="Palatino Linotype" w:ascii="Palatino Linotype" w:hAnsi="Palatino Linotype"/>
          <w:sz w:val="20"/>
          <w:szCs w:val="20"/>
          <w:shd w:fill="FFFFFF" w:val="clear"/>
        </w:rPr>
        <w:t xml:space="preserve"> po przeprowadzeniu zajęć dydaktycznych zobowiązana jest do złożenia podpisu na liście wykładowców. </w:t>
      </w:r>
    </w:p>
    <w:p>
      <w:pPr>
        <w:pStyle w:val="Normal"/>
        <w:numPr>
          <w:ilvl w:val="0"/>
          <w:numId w:val="3"/>
        </w:numPr>
        <w:tabs>
          <w:tab w:val="clear" w:pos="708"/>
          <w:tab w:val="left" w:pos="284" w:leader="none"/>
        </w:tabs>
        <w:ind w:hanging="284" w:left="284"/>
        <w:jc w:val="both"/>
        <w:rPr/>
      </w:pPr>
      <w:r>
        <w:rPr>
          <w:rFonts w:cs="Palatino Linotype" w:ascii="Palatino Linotype" w:hAnsi="Palatino Linotype"/>
          <w:sz w:val="20"/>
          <w:szCs w:val="20"/>
          <w:shd w:fill="FFFFFF" w:val="clear"/>
        </w:rPr>
        <w:t xml:space="preserve">Miasto na obszarze którego </w:t>
      </w:r>
      <w:r>
        <w:rPr>
          <w:rFonts w:cs="Palatino Linotype" w:ascii="Palatino Linotype" w:hAnsi="Palatino Linotype"/>
          <w:sz w:val="20"/>
          <w:szCs w:val="20"/>
        </w:rPr>
        <w:t>prowadzone będą zajęcia dydaktyczne, może obejmować następujące szczegółowe lokalizacje: Łódź ul. Aleksandrowska 159.</w:t>
      </w:r>
    </w:p>
    <w:p>
      <w:pPr>
        <w:pStyle w:val="Normal"/>
        <w:jc w:val="both"/>
        <w:rPr/>
      </w:pPr>
      <w:r>
        <w:rPr>
          <w:rFonts w:cs="Palatino Linotype" w:ascii="Palatino Linotype" w:hAnsi="Palatino Linotype"/>
          <w:color w:val="C9211E"/>
          <w:sz w:val="20"/>
          <w:szCs w:val="20"/>
        </w:rPr>
        <w:t xml:space="preserve">10. Uwaga! </w:t>
      </w:r>
    </w:p>
    <w:p>
      <w:pPr>
        <w:pStyle w:val="Normal"/>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1) Wykonawca zobowiązany jest wyznaczyć do realizacji zamówienia osobę, która spełnia minimalne wymagania merytoryczne określone w treści załącznika 1A-1B do Zaproszenia w odniesieniu do danej części zamówienia. Minimalne wymagania merytoryczne są to wymagania dotyczące wykształcenia, kwalifikacji i doświadczenia, które musi spełnić osoba wyznaczona do realizacji zamówienia w ramach danej części zamówienia. Wszystkie pojęcia używane w załączniku 1A-1B do Zaproszenia należy rozumieć zgodnie z obowiązującymi przepisami – jeżeli pojęcia te zostały zdefiniowane w treści obowiązujących aktów prawnych. Zamawiający wymaga, aby zamówienie – w zakresie przygotowania i przeprowadzenia zajęć dydaktycznych – zostało zrealizowane osobiście przez osobę wyznaczoną do realizacji zamówienia, wskazaną w protokole z negocjacji. Zmiana osoby wyznaczonej do realizacji zamówienia, na etapie realizacji zamówienia jest możliwa wyłącznie na zasadach określonych w załączniku nr 1A-1B do Zaproszenia i nr  2 do Zaproszenia,</w:t>
      </w:r>
    </w:p>
    <w:p>
      <w:pPr>
        <w:pStyle w:val="Normal"/>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2) z uwagi na założenia organizacyjne szkolenia wskazane w szczegółowym harmonogramie realizacji szkolenia specjalizacyjnego, stanowiącym załącznik do Opisu przedmiotu zamówienia, w szczególności z uwagi na fakt, iż obie grupy uczestników szkolenia pracują równolegle w tych samych terminach, a zajęcia mogą odbywać się w tym samym czasie (cz. 1 - 27), Wykonawca zapewnia dostępność osoby wyznaczonej do realizacji danej części zamówienia, spełniającej minimalne wymagania merytoryczne określone przez Zamawiającego w Opisie przedmiotu zamówienia w zakresie danej części zamówienia oraz realizację zajęć o określonej tematyce, dla wskazanych grup uczestników, w sposób i w terminach wskazanych w szczegółowym harmonogramie realizacji szkolenia specjalizacyjnego, stanowiącym załącznik do Opisu przedmiotu zamówienia,</w:t>
      </w:r>
    </w:p>
    <w:p>
      <w:pPr>
        <w:pStyle w:val="Normal"/>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3) mając na uwadze powyższe, jeżeli Wykonawca został zaproszony do udziału w negocjacjach na więcej  niż jedną część zamówienia, wówczas może wyznaczyć do realizacji zamówienia tę samą osobę, ale tylko w obrębie tematów realizowanych dla jednej grupy w określonym dniu zjazdu. Nie dopuszcza się wskazania tej samej osoby do realizacji zamówienia – w obrębie części (tematów) realizowanych tego samego dnia równocześnie dla grupy I i dla grupy II. To znaczy:</w:t>
      </w:r>
    </w:p>
    <w:p>
      <w:pPr>
        <w:pStyle w:val="Normal"/>
        <w:jc w:val="both"/>
        <w:rPr/>
      </w:pPr>
      <w:r>
        <w:rPr>
          <w:rFonts w:cs="Palatino Linotype" w:ascii="Palatino Linotype" w:hAnsi="Palatino Linotype"/>
          <w:color w:val="000000"/>
          <w:sz w:val="20"/>
          <w:szCs w:val="20"/>
        </w:rPr>
        <w:t>- w zakresie części</w:t>
      </w:r>
      <w:r>
        <w:rPr>
          <w:rFonts w:cs="Palatino Linotype" w:ascii="Palatino Linotype" w:hAnsi="Palatino Linotype"/>
          <w:b/>
          <w:bCs/>
          <w:color w:val="000000"/>
          <w:sz w:val="20"/>
          <w:szCs w:val="20"/>
        </w:rPr>
        <w:t xml:space="preserve"> 1, 2, 3, 8, 9, 10</w:t>
      </w:r>
      <w:r>
        <w:rPr>
          <w:rFonts w:cs="Palatino Linotype" w:ascii="Palatino Linotype" w:hAnsi="Palatino Linotype"/>
          <w:color w:val="000000"/>
          <w:sz w:val="20"/>
          <w:szCs w:val="20"/>
        </w:rPr>
        <w:t xml:space="preserve"> (tematy realizowane w ramach jednego zjazdu dla obu grup uczestników): na wykonanie części 1, 2, 9 zamówienia, tj. w obrębie tematów realizowanych dla                     I grupy w sobotę, dopuszcza się wskazanie tej samej osoby do realizacji więcej niż jednej części zamówienia, pod warunkiem spełniania minimalnych wymagań merytorycznych określonych przez Zamawiającego w Opisie przedmiotu zamówienia w zakresie danej części zamówienia. Jeżeli Wykonawca składa ofertę również na wykonanie pozostałych części zamówienia, realizowanych w ramach danego zjazdu, wówczas na wykonanie części 3, 8, 10 zamówienia, tj. w obrębie tematów realizowanych dla II grupy w sobotę, musi wyznaczyć inną osobę aniżeli w częściach 1, 2, 9, spełniającą minimalne wymagania merytoryczne określone przez Zamawiającego w Opisie przedmiotu zamówienia w zakresie danej części zamówienia, pod rygorem odrzucenia wszystkich tych ofert częściowych, w których powtarza się ta sama osoba, na podstawie art. 226 ust. 1 pkt 5 ustawy Prawo zamówień publicznych;</w:t>
      </w:r>
    </w:p>
    <w:p>
      <w:pPr>
        <w:pStyle w:val="Normal"/>
        <w:jc w:val="both"/>
        <w:rPr/>
      </w:pPr>
      <w:r>
        <w:rPr>
          <w:rFonts w:cs="Palatino Linotype" w:ascii="Palatino Linotype" w:hAnsi="Palatino Linotype"/>
          <w:color w:val="000000"/>
          <w:sz w:val="20"/>
          <w:szCs w:val="20"/>
        </w:rPr>
        <w:t>- w zakresie części</w:t>
      </w:r>
      <w:r>
        <w:rPr>
          <w:rFonts w:cs="Palatino Linotype" w:ascii="Palatino Linotype" w:hAnsi="Palatino Linotype"/>
          <w:b/>
          <w:bCs/>
          <w:color w:val="000000"/>
          <w:sz w:val="20"/>
          <w:szCs w:val="20"/>
        </w:rPr>
        <w:t xml:space="preserve"> 4, 5, 6, 7 </w:t>
      </w:r>
      <w:r>
        <w:rPr>
          <w:rFonts w:cs="Palatino Linotype" w:ascii="Palatino Linotype" w:hAnsi="Palatino Linotype"/>
          <w:color w:val="000000"/>
          <w:sz w:val="20"/>
          <w:szCs w:val="20"/>
        </w:rPr>
        <w:t>(tematy realizowane w ramach jednego zjazdu dla obu grup uczestników): na wykonanie części 4, 7 zamówienia, tj. w obrębie tematów realizowanych dla I grupy w sobotę, dopuszcza się wskazanie tej samej osoby do realizacji więcej niż jednej części zamówienia, pod warunkiem spełniania minimalnych wymagań merytorycznych określonych przez Zamawiającego w Opisie przedmiotu zamówienia w zakresie danej części zamówienia. Jeżeli Wykonawca został zaproszony do udziału w negocjacjach również na wykonanie pozostałych części zamówienia, realizowanych w ramach danego zjazdu, wówczas na wykonanie części 5, 6 zamówienia, tj. w obrębie tematów realizowanych dla II grupy w sobotę, musi wyznaczyć inną osobę aniżeli w częściach 4, 7, spełniającą minimalne wymagania merytoryczne określone przez Zamawiającego w Opisie przedmiotu zamówienia w zakresie danej części zamówienia;</w:t>
      </w:r>
    </w:p>
    <w:p>
      <w:pPr>
        <w:pStyle w:val="Normal"/>
        <w:jc w:val="both"/>
        <w:rPr/>
      </w:pPr>
      <w:r>
        <w:rPr>
          <w:rFonts w:cs="Palatino Linotype" w:ascii="Palatino Linotype" w:hAnsi="Palatino Linotype"/>
          <w:color w:val="000000"/>
          <w:sz w:val="20"/>
          <w:szCs w:val="20"/>
        </w:rPr>
        <w:t xml:space="preserve">- w zakresie części </w:t>
      </w:r>
      <w:r>
        <w:rPr>
          <w:rFonts w:cs="Palatino Linotype" w:ascii="Palatino Linotype" w:hAnsi="Palatino Linotype"/>
          <w:b/>
          <w:bCs/>
          <w:color w:val="000000"/>
          <w:sz w:val="20"/>
          <w:szCs w:val="20"/>
        </w:rPr>
        <w:t>11, 12, 13, 14, 15, 16, 17</w:t>
      </w:r>
      <w:r>
        <w:rPr>
          <w:rFonts w:cs="Palatino Linotype" w:ascii="Palatino Linotype" w:hAnsi="Palatino Linotype"/>
          <w:color w:val="000000"/>
          <w:sz w:val="20"/>
          <w:szCs w:val="20"/>
        </w:rPr>
        <w:t xml:space="preserve"> (tematy realizowane w ramach jednego zjazdu dla obu grup uczestników): na wykonanie części 11, 12 zamówienia, tj. w obrębie tematów realizowanych dla I grupy w sobotę, dopuszcza się wskazanie tej samej osoby do realizacji więcej niż jednej części zamówienia, pod warunkiem spełniania minimalnych wymagań merytorycznych określonych przez Zamawiającego w Opisie przedmiotu zamówienia w zakresie danej części zamówienia. Jeżeli Wykonawca został zaproszony do udziału w negocjacjach również na wykonanie pozostałych części zamówienia, realizowanych w ramach danego zjazdu, wówczas na wykonanie części 13, 14, 15, 16, 17 zamówienia, tj. w obrębie tematów realizowanych dla II grupy w sobotę, musi wyznaczyć inną osobę, aniżeli w częściach 11, 12, spełniającą minimalne wymagania merytoryczne określone przez Zamawiającego w Opisie przedmiotu zamówienia w zakresie danej części zamówienia;</w:t>
      </w:r>
    </w:p>
    <w:p>
      <w:pPr>
        <w:pStyle w:val="Normal"/>
        <w:jc w:val="both"/>
        <w:rPr/>
      </w:pPr>
      <w:r>
        <w:rPr>
          <w:rFonts w:cs="Palatino Linotype" w:ascii="Palatino Linotype" w:hAnsi="Palatino Linotype"/>
          <w:color w:val="000000"/>
          <w:sz w:val="20"/>
          <w:szCs w:val="20"/>
        </w:rPr>
        <w:t xml:space="preserve">- w zakresie części </w:t>
      </w:r>
      <w:r>
        <w:rPr>
          <w:rFonts w:cs="Palatino Linotype" w:ascii="Palatino Linotype" w:hAnsi="Palatino Linotype"/>
          <w:b/>
          <w:bCs/>
          <w:color w:val="000000"/>
          <w:sz w:val="20"/>
          <w:szCs w:val="20"/>
        </w:rPr>
        <w:t>18, 19, 20, 21</w:t>
      </w:r>
      <w:r>
        <w:rPr>
          <w:rFonts w:cs="Palatino Linotype" w:ascii="Palatino Linotype" w:hAnsi="Palatino Linotype"/>
          <w:color w:val="000000"/>
          <w:sz w:val="20"/>
          <w:szCs w:val="20"/>
        </w:rPr>
        <w:t xml:space="preserve"> (tematy realizowane w ramach jednego zjazdu dla obu grup uczestników) na wykonanie części 18, 19 zamówienia, tj. w obrębie tematów realizowanych dla                        I grupy w sobotę, dopuszcza się wskazanie tej samej osoby do realizacji więcej niż jednej części zamówienia, pod warunkiem spełniania minimalnych wymagań merytorycznych określonych przez Zamawiającego w Opisie przedmiotu zamówienia w zakresie danej części zamówienia. Jeżeli Wykonawca został zaproszony do udziału w negocjacjach również na wykonanie pozostałych części zamówienia, realizowanych w ramach danego zjazdu, wówczas na wykonanie części 20, 21 zamówienia, tj. w obrębie tematów realizowanych dla II grupy w sobotę, musi wyznaczyć inną osobę, aniżeli w częściach 18, 19 spełniającą minimalne wymagania merytoryczne określone przez Zamawiającego w Opisie przedmiotu zamówienia w zakresie danej części zamówienia;</w:t>
      </w:r>
    </w:p>
    <w:p>
      <w:pPr>
        <w:pStyle w:val="Normal"/>
        <w:jc w:val="both"/>
        <w:rPr/>
      </w:pPr>
      <w:r>
        <w:rPr>
          <w:rFonts w:cs="Palatino Linotype" w:ascii="Palatino Linotype" w:hAnsi="Palatino Linotype"/>
          <w:color w:val="000000"/>
          <w:sz w:val="20"/>
          <w:szCs w:val="20"/>
        </w:rPr>
        <w:t xml:space="preserve">- w zakresie części </w:t>
      </w:r>
      <w:r>
        <w:rPr>
          <w:rFonts w:cs="Palatino Linotype" w:ascii="Palatino Linotype" w:hAnsi="Palatino Linotype"/>
          <w:b/>
          <w:bCs/>
          <w:color w:val="000000"/>
          <w:sz w:val="20"/>
          <w:szCs w:val="20"/>
        </w:rPr>
        <w:t>22, 23, 24, 25, 26, 27</w:t>
      </w:r>
      <w:r>
        <w:rPr>
          <w:rFonts w:cs="Palatino Linotype" w:ascii="Palatino Linotype" w:hAnsi="Palatino Linotype"/>
          <w:color w:val="000000"/>
          <w:sz w:val="20"/>
          <w:szCs w:val="20"/>
        </w:rPr>
        <w:t xml:space="preserve"> (tematy realizowane w ramach jednego zjazdu dla obu grup uczestników) na wykonanie części 22, 23, 24 zamówienia, tj. w obrębie tematów realizowanych dla             I grupy w sobotę, dopuszcza się wskazanie tej samej osoby do realizacji więcej niż jednej części zamówienia, pod warunkiem spełniania minimalnych wymagań merytorycznych określonych przez Zamawiającego w Opisie przedmiotu zamówienia w zakresie danej części zamówienia. Jeżeli Wykonawca został zaproszony do udziału w negocjacjach również na wykonanie pozostałych części zamówienia, realizowanych w ramach danego zjazdu, wówczas na wykonanie części 25, 26, 27 zamówienia, tj. w obrębie tematów realizowanych dla II grupy w sobotę, musi wyznaczyć inną osobę, aniżeli w częściach 22, 23, 24 spełniającą minimalne wymagania merytoryczne określone przez Zamawiającego w Opisie przedmiotu zamówienia w zakresie danej części zamówienia.</w:t>
      </w:r>
    </w:p>
    <w:p>
      <w:pPr>
        <w:pStyle w:val="Normal"/>
        <w:jc w:val="both"/>
        <w:rPr/>
      </w:pPr>
      <w:r>
        <w:rPr>
          <w:rFonts w:cs="Palatino Linotype" w:ascii="Palatino Linotype" w:hAnsi="Palatino Linotype"/>
          <w:color w:val="000000"/>
          <w:sz w:val="20"/>
          <w:szCs w:val="20"/>
        </w:rPr>
        <w:t>11. Minimalny gwarantowany poziom realizacji zamówienia: z uwagi na proces rekrutacji uczestników do projektu w ramach szkolenia specjalizacyjnego, Zamawiający gwarantuje wykonanie zamówienia na poziomie: realizacja zajęć dydaktycznych dla Grupy nr 1 (zgodnie ze szczegółowym harmonogramem realizacji szkolenia specjalizacyjnego – załącznik do OPZ) w zakresie każdej części zamówienia.</w:t>
      </w:r>
    </w:p>
    <w:p>
      <w:pPr>
        <w:pStyle w:val="Normal"/>
        <w:jc w:val="both"/>
        <w:rPr/>
      </w:pPr>
      <w:r>
        <w:rPr/>
      </w:r>
    </w:p>
    <w:p>
      <w:pPr>
        <w:pStyle w:val="Normal"/>
        <w:jc w:val="both"/>
        <w:rPr>
          <w:rFonts w:ascii="Palatino Linotype" w:hAnsi="Palatino Linotype" w:cs="Palatino Linotype"/>
          <w:b/>
          <w:sz w:val="20"/>
          <w:szCs w:val="20"/>
        </w:rPr>
      </w:pPr>
      <w:r>
        <w:rPr>
          <w:rFonts w:cs="Palatino Linotype" w:ascii="Palatino Linotype" w:hAnsi="Palatino Linotype"/>
          <w:b/>
          <w:sz w:val="20"/>
          <w:szCs w:val="20"/>
        </w:rPr>
        <w:t>II. Udostępnienie odpowiednich materiałów dydaktycznych</w:t>
      </w:r>
    </w:p>
    <w:p>
      <w:pPr>
        <w:pStyle w:val="ListParagraph"/>
        <w:widowControl w:val="false"/>
        <w:numPr>
          <w:ilvl w:val="0"/>
          <w:numId w:val="1"/>
        </w:numPr>
        <w:ind w:hanging="284" w:left="284"/>
        <w:jc w:val="both"/>
        <w:rPr/>
      </w:pPr>
      <w:r>
        <w:rPr>
          <w:rFonts w:cs="Palatino Linotype" w:ascii="Palatino Linotype" w:hAnsi="Palatino Linotype"/>
          <w:sz w:val="20"/>
          <w:szCs w:val="20"/>
        </w:rPr>
        <w:t xml:space="preserve">Wykonawca zobowiązuje się do przekazania Zamawiającemu najpóźniej w dniu rozpoczęcia zajęć dydaktycznych, materiałów dydaktycznych którymi dysponuje, </w:t>
      </w:r>
      <w:r>
        <w:rPr>
          <w:rFonts w:cs="Palatino Linotype" w:ascii="Palatino Linotype" w:hAnsi="Palatino Linotype"/>
          <w:color w:val="000000"/>
          <w:sz w:val="20"/>
          <w:szCs w:val="20"/>
        </w:rPr>
        <w:t xml:space="preserve">wytworzonych samodzielnie na potrzeby realizacji przedmiotu zamówienia, </w:t>
      </w:r>
      <w:r>
        <w:rPr>
          <w:rFonts w:cs="Palatino Linotype" w:ascii="Palatino Linotype" w:hAnsi="Palatino Linotype"/>
          <w:sz w:val="20"/>
          <w:szCs w:val="20"/>
        </w:rPr>
        <w:t>związanych z tematem prowadzonych zajęć dydaktycznych, zawierających w szczególności prezentacje, streszczenia i opisy przypadków klinicznych, a które mają pełnić funkcję pomocniczą przy prowadzeniu zajęć dydaktycznych. Materiały dydaktyczne, o których mowa w zdaniu poprzednim powinny być przekazane w formie elektronicznej za pośrednictwem poczty elektronicznej lub na nośniku elektronicznym.</w:t>
      </w:r>
    </w:p>
    <w:p>
      <w:pPr>
        <w:pStyle w:val="ListParagraph"/>
        <w:numPr>
          <w:ilvl w:val="0"/>
          <w:numId w:val="1"/>
        </w:numPr>
        <w:ind w:hanging="284" w:left="284"/>
        <w:jc w:val="both"/>
        <w:rPr/>
      </w:pPr>
      <w:r>
        <w:rPr>
          <w:rFonts w:cs="Palatino Linotype" w:ascii="Palatino Linotype" w:hAnsi="Palatino Linotype"/>
          <w:sz w:val="20"/>
          <w:szCs w:val="20"/>
        </w:rPr>
        <w:t xml:space="preserve">Wykonawca zobowiązany jest do oznakowania materiałów dydaktycznych prezentowanych lub przekazywanych uczestnikom kursów w trakcie prowadzonych zajęć poprzez zamieszczenie, co najmniej na pierwszym i ostatnim slajdzie/oknie/stronie dokumentu, odpowiednich logotypów, w szczególności: znaku Funduszy Europejskich, barw Rzeczypospolitej Polskiej, znaku Unii Europejskiej oraz informacji, że zajęcia realizowane są w ramach projektu współfinansowanego przez Unię Europejską ze środków Europejskiego Funduszu Społecznego Plus w ramach programu Fundusze Europejskie dla Rozwoju Społecznego. </w:t>
      </w:r>
      <w:r>
        <w:rPr>
          <w:rFonts w:cs="Palatino Linotype" w:ascii="Palatino Linotype" w:hAnsi="Palatino Linotype"/>
          <w:color w:val="0C0C0C"/>
          <w:sz w:val="20"/>
          <w:szCs w:val="20"/>
        </w:rPr>
        <w:t>Powyższe oznaczenia będą odpowiadać Zasadom promocji i oznakowania projektów w Programie</w:t>
      </w:r>
      <w:r>
        <w:rPr>
          <w:rFonts w:cs="Palatino Linotype" w:ascii="Palatino Linotype" w:hAnsi="Palatino Linotype"/>
          <w:sz w:val="20"/>
          <w:szCs w:val="20"/>
        </w:rPr>
        <w:t>.</w:t>
      </w:r>
    </w:p>
    <w:p>
      <w:pPr>
        <w:pStyle w:val="ListParagraph"/>
        <w:numPr>
          <w:ilvl w:val="0"/>
          <w:numId w:val="1"/>
        </w:numPr>
        <w:ind w:hanging="284" w:left="284"/>
        <w:jc w:val="both"/>
        <w:rPr>
          <w:rFonts w:ascii="Palatino Linotype" w:hAnsi="Palatino Linotype" w:cs="Palatino Linotype"/>
          <w:sz w:val="20"/>
          <w:szCs w:val="20"/>
        </w:rPr>
      </w:pPr>
      <w:r>
        <w:rPr>
          <w:rFonts w:cs="Palatino Linotype" w:ascii="Palatino Linotype" w:hAnsi="Palatino Linotype"/>
          <w:sz w:val="20"/>
          <w:szCs w:val="20"/>
        </w:rPr>
        <w:t xml:space="preserve">Wersja elektroniczna materiałów dydaktycznych będzie przygotowana przez Wykonawcę zgodnie z wytycznymi dotyczącymi dostępności treści internetowych. Dokumenty powinny być przystosowane do standardu WCAG 2.1, zgodnie  z ustawą z dnia 4 kwietnia 2019 r. o dostępności cyfrowej stron internetowych i aplikacji mobilnych podmiotów publicznych, Rozporządzeniem Rady Ministrów z dnia 21 maja 2024 r. w sprawie Krajowych Ram Interoperacyjności, minimalnych wymagań dla rejestrów publicznych i wymiany informacji w postaci elektronicznej oraz minimalnych wymagań dla systemów teleinformatycznych (Dz. U. z 2024 r. poz. 773). Należy zapewnić dostępność produktu zgodnie ze standardem szkoleniowym, informacyjno – promocyjnym, cyfrowym (Standardy dostępności dla polityki spójności 2021-2027),                                      w szczególności przygotowanie w wersji dla osób niedowidzących i słabowidzących (duża czcionka), w języku czułym na płeć, języku łatwym w odbiorze itp. </w:t>
      </w:r>
    </w:p>
    <w:p>
      <w:pPr>
        <w:pStyle w:val="Normal"/>
        <w:jc w:val="both"/>
        <w:rPr>
          <w:rFonts w:ascii="Palatino Linotype" w:hAnsi="Palatino Linotype" w:cs="Palatino Linotype"/>
          <w:sz w:val="20"/>
          <w:szCs w:val="20"/>
        </w:rPr>
      </w:pPr>
      <w:r>
        <w:rPr>
          <w:rFonts w:cs="Palatino Linotype" w:ascii="Palatino Linotype" w:hAnsi="Palatino Linotype"/>
          <w:sz w:val="20"/>
          <w:szCs w:val="20"/>
        </w:rPr>
      </w:r>
    </w:p>
    <w:p>
      <w:pPr>
        <w:pStyle w:val="Normal"/>
        <w:jc w:val="both"/>
        <w:rPr>
          <w:rFonts w:ascii="Palatino Linotype" w:hAnsi="Palatino Linotype" w:cs="Palatino Linotype"/>
          <w:b/>
          <w:sz w:val="20"/>
          <w:szCs w:val="20"/>
        </w:rPr>
      </w:pPr>
      <w:r>
        <w:rPr>
          <w:rFonts w:cs="Palatino Linotype" w:ascii="Palatino Linotype" w:hAnsi="Palatino Linotype"/>
          <w:b/>
          <w:sz w:val="20"/>
          <w:szCs w:val="20"/>
        </w:rPr>
        <w:t xml:space="preserve">III. Harmonogram realizacji zajęć dydaktycznych </w:t>
      </w:r>
    </w:p>
    <w:p>
      <w:pPr>
        <w:pStyle w:val="ListParagraph"/>
        <w:numPr>
          <w:ilvl w:val="1"/>
          <w:numId w:val="2"/>
        </w:numPr>
        <w:ind w:hanging="284" w:left="28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 xml:space="preserve">Zajęcia dydaktyczne realizowane będą wg szczegółowego harmonogramu realizacji szkolenia specjalizacyjnego. </w:t>
      </w:r>
    </w:p>
    <w:p>
      <w:pPr>
        <w:pStyle w:val="ListParagraph"/>
        <w:numPr>
          <w:ilvl w:val="1"/>
          <w:numId w:val="2"/>
        </w:numPr>
        <w:ind w:hanging="284" w:left="284"/>
        <w:jc w:val="both"/>
        <w:rPr/>
      </w:pPr>
      <w:r>
        <w:rPr>
          <w:rFonts w:cs="Palatino Linotype" w:ascii="Palatino Linotype" w:hAnsi="Palatino Linotype"/>
          <w:sz w:val="20"/>
          <w:szCs w:val="20"/>
          <w:shd w:fill="FFFFFF" w:val="clear"/>
        </w:rPr>
        <w:t>Z</w:t>
      </w:r>
      <w:r>
        <w:rPr>
          <w:rFonts w:cs="Palatino Linotype" w:ascii="Palatino Linotype" w:hAnsi="Palatino Linotype"/>
          <w:color w:val="000000"/>
          <w:sz w:val="20"/>
          <w:szCs w:val="20"/>
          <w:shd w:fill="FFFFFF" w:val="clear"/>
        </w:rPr>
        <w:t>ajęcia organizowane będą w systemie weekendowym (sobota-niedziela) w przedziale czasowym między: sb-nd /8-20/, a ich czas szacuje się na około 8 godzin dziennie. Szczegółowe godziny</w:t>
      </w:r>
      <w:r>
        <w:rPr>
          <w:rFonts w:cs="Palatino Linotype" w:ascii="Palatino Linotype" w:hAnsi="Palatino Linotype"/>
          <w:strike/>
          <w:color w:val="000000"/>
          <w:sz w:val="20"/>
          <w:szCs w:val="20"/>
          <w:shd w:fill="FFFFFF" w:val="clear"/>
        </w:rPr>
        <w:t xml:space="preserve">  </w:t>
      </w:r>
      <w:r>
        <w:rPr>
          <w:rFonts w:cs="Palatino Linotype" w:ascii="Palatino Linotype" w:hAnsi="Palatino Linotype"/>
          <w:color w:val="000000"/>
          <w:sz w:val="20"/>
          <w:szCs w:val="20"/>
          <w:shd w:fill="FFFFFF" w:val="clear"/>
        </w:rPr>
        <w:t>realizacji zajęć w danym dniu – zostaną wskazane przez Zamawiającego po podpisaniu umowy. Wykonawca zobowiązany jest do realizacji danych zajęć w terminie wskazanym w załączniku do OPZ (szczegółowy harmonogram realizacji szkolenia specjalizacyjnego) w godzinach wskazanych przez Zamawiającego. Zmiany godzin w danym dniu wymagają uprzedniej zgody Zamawiającego.</w:t>
      </w:r>
    </w:p>
    <w:p>
      <w:pPr>
        <w:pStyle w:val="ListParagraph"/>
        <w:numPr>
          <w:ilvl w:val="1"/>
          <w:numId w:val="2"/>
        </w:numPr>
        <w:ind w:hanging="284" w:left="284"/>
        <w:jc w:val="both"/>
        <w:rPr>
          <w:rFonts w:ascii="Palatino Linotype" w:hAnsi="Palatino Linotype" w:cs="Palatino Linotype"/>
          <w:sz w:val="20"/>
          <w:szCs w:val="20"/>
          <w:shd w:fill="FFFFFF" w:val="clear"/>
        </w:rPr>
      </w:pPr>
      <w:r>
        <w:rPr>
          <w:rFonts w:cs="Palatino Linotype" w:ascii="Palatino Linotype" w:hAnsi="Palatino Linotype"/>
          <w:sz w:val="20"/>
          <w:szCs w:val="20"/>
          <w:shd w:fill="FFFFFF" w:val="clear"/>
        </w:rPr>
        <w:t>W wyjątkowych sytuacjach, w trakcie trwania kursu, Zamawiający może w uzgodnieniu z Wykonawcą dokonać zmiany terminu przeprowadzenia zajęć przez Wykonawcę.</w:t>
      </w:r>
    </w:p>
    <w:p>
      <w:pPr>
        <w:pStyle w:val="ListParagraph"/>
        <w:ind w:left="284"/>
        <w:jc w:val="both"/>
        <w:rPr>
          <w:rFonts w:ascii="Palatino Linotype" w:hAnsi="Palatino Linotype" w:cs="Palatino Linotype"/>
          <w:sz w:val="20"/>
          <w:szCs w:val="20"/>
        </w:rPr>
      </w:pPr>
      <w:r>
        <w:rPr>
          <w:rFonts w:cs="Palatino Linotype" w:ascii="Palatino Linotype" w:hAnsi="Palatino Linotype"/>
          <w:sz w:val="20"/>
          <w:szCs w:val="20"/>
        </w:rPr>
      </w:r>
    </w:p>
    <w:p>
      <w:pPr>
        <w:pStyle w:val="Normal"/>
        <w:jc w:val="both"/>
        <w:rPr>
          <w:rFonts w:ascii="Palatino Linotype" w:hAnsi="Palatino Linotype" w:cs="Palatino Linotype"/>
          <w:b/>
          <w:sz w:val="20"/>
          <w:szCs w:val="20"/>
        </w:rPr>
      </w:pPr>
      <w:r>
        <w:rPr>
          <w:rFonts w:cs="Palatino Linotype" w:ascii="Palatino Linotype" w:hAnsi="Palatino Linotype"/>
          <w:b/>
          <w:sz w:val="20"/>
          <w:szCs w:val="20"/>
        </w:rPr>
        <w:t>IV. Ewaluacja przeprowadzonych zajęć dydaktycznych</w:t>
      </w:r>
    </w:p>
    <w:p>
      <w:pPr>
        <w:pStyle w:val="ListParagraph"/>
        <w:numPr>
          <w:ilvl w:val="1"/>
          <w:numId w:val="4"/>
        </w:numPr>
        <w:ind w:hanging="284" w:left="284"/>
        <w:jc w:val="both"/>
        <w:rPr>
          <w:rFonts w:ascii="Palatino Linotype" w:hAnsi="Palatino Linotype" w:cs="Palatino Linotype"/>
          <w:sz w:val="20"/>
          <w:szCs w:val="20"/>
        </w:rPr>
      </w:pPr>
      <w:r>
        <w:rPr>
          <w:rFonts w:cs="Palatino Linotype" w:ascii="Palatino Linotype" w:hAnsi="Palatino Linotype"/>
          <w:sz w:val="20"/>
          <w:szCs w:val="20"/>
        </w:rPr>
        <w:t>Prowadzone przez Wykonawcę zajęcia dydaktyczne poddane zostaną ewaluacji, obejmującej w szczególności zebranie od uczestników kursu informacji umożliwiających ocenę przydatności i skuteczności przeprowadzonych zajęć dydaktycznych z punktu widzenia celów założonych przez Zamawiającego i rezultatów oczekiwanych przez uczestników kursu, poprzez udzielenie anonimowo odpowiedzi na pytania zawarte w formularzach przekazanych do wypełnienia uczestnikom na zakończenie kursu, a to w celu doskonalenia działań dydaktycznych.</w:t>
      </w:r>
    </w:p>
    <w:p>
      <w:pPr>
        <w:pStyle w:val="ListParagraph"/>
        <w:numPr>
          <w:ilvl w:val="1"/>
          <w:numId w:val="4"/>
        </w:numPr>
        <w:ind w:hanging="284" w:left="284"/>
        <w:jc w:val="both"/>
        <w:rPr>
          <w:rFonts w:ascii="Palatino Linotype" w:hAnsi="Palatino Linotype" w:cs="Palatino Linotype"/>
          <w:sz w:val="20"/>
          <w:szCs w:val="20"/>
        </w:rPr>
      </w:pPr>
      <w:r>
        <w:rPr>
          <w:rFonts w:cs="Palatino Linotype" w:ascii="Palatino Linotype" w:hAnsi="Palatino Linotype"/>
          <w:sz w:val="20"/>
          <w:szCs w:val="20"/>
        </w:rPr>
        <w:t>Zamawiający udostępnia Wykonawcy do wglądu, na jego wniosek, wypełnione przez uczestników kursu formularze użyte w procesie ewaluacji przeprowadzonych zajęć dydaktycznych. Uwagi dotyczące treści lub sposobu prowadzenia zajęć dydaktycznych na danym kursie, wskazane przez Kierownika naukowego kursu jako konieczne do uwzględnienia, Wykonawca zobowiązany jest uwzględnić przy prowadzeniu kolejnych zajęć dydaktycznych.</w:t>
      </w:r>
    </w:p>
    <w:p>
      <w:pPr>
        <w:pStyle w:val="ListParagraph"/>
        <w:ind w:hanging="284" w:left="284"/>
        <w:jc w:val="both"/>
        <w:rPr>
          <w:rFonts w:ascii="Palatino Linotype" w:hAnsi="Palatino Linotype" w:cs="Palatino Linotype"/>
          <w:b/>
          <w:bCs/>
          <w:sz w:val="20"/>
          <w:szCs w:val="20"/>
        </w:rPr>
      </w:pPr>
      <w:r>
        <w:rPr>
          <w:rFonts w:cs="Palatino Linotype" w:ascii="Palatino Linotype" w:hAnsi="Palatino Linotype"/>
          <w:b/>
          <w:bCs/>
          <w:sz w:val="20"/>
          <w:szCs w:val="20"/>
        </w:rPr>
      </w:r>
    </w:p>
    <w:p>
      <w:pPr>
        <w:pStyle w:val="ListParagraph"/>
        <w:ind w:hanging="284" w:left="284"/>
        <w:jc w:val="both"/>
        <w:rPr>
          <w:rFonts w:ascii="Palatino Linotype" w:hAnsi="Palatino Linotype" w:cs="Palatino Linotype"/>
          <w:b/>
          <w:bCs/>
          <w:sz w:val="20"/>
          <w:szCs w:val="20"/>
        </w:rPr>
      </w:pPr>
      <w:r>
        <w:rPr>
          <w:rFonts w:cs="Palatino Linotype" w:ascii="Palatino Linotype" w:hAnsi="Palatino Linotype"/>
          <w:b/>
          <w:bCs/>
          <w:sz w:val="20"/>
          <w:szCs w:val="20"/>
        </w:rPr>
        <w:t>V. Załącznik</w:t>
      </w:r>
    </w:p>
    <w:p>
      <w:pPr>
        <w:pStyle w:val="Normal"/>
        <w:ind w:left="283"/>
        <w:jc w:val="both"/>
        <w:rPr>
          <w:rFonts w:ascii="Palatino Linotype" w:hAnsi="Palatino Linotype" w:cs="Palatino Linotype"/>
          <w:sz w:val="20"/>
          <w:szCs w:val="20"/>
        </w:rPr>
      </w:pPr>
      <w:r>
        <w:rPr>
          <w:rFonts w:cs="Palatino Linotype" w:ascii="Palatino Linotype" w:hAnsi="Palatino Linotype"/>
          <w:sz w:val="20"/>
          <w:szCs w:val="20"/>
        </w:rPr>
        <w:t>szczegółowy harmonogram realizacji szkolenia specjalizacyjnego.</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08" w:top="899" w:footer="708" w:bottom="141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Palatino Linotype">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Tahoma">
    <w:charset w:val="ee"/>
    <w:family w:val="roman"/>
    <w:pitch w:val="variable"/>
  </w:font>
  <w:font w:name="Liberation Sans">
    <w:altName w:val="Arial"/>
    <w:charset w:val="ee"/>
    <w:family w:val="swiss"/>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tbl>
    <w:tblPr>
      <w:tblW w:w="9360" w:type="dxa"/>
      <w:jc w:val="left"/>
      <w:tblInd w:w="-288" w:type="dxa"/>
      <w:tblLayout w:type="fixed"/>
      <w:tblCellMar>
        <w:top w:w="0" w:type="dxa"/>
        <w:left w:w="108" w:type="dxa"/>
        <w:bottom w:w="0" w:type="dxa"/>
        <w:right w:w="108" w:type="dxa"/>
      </w:tblCellMar>
      <w:tblLook w:firstRow="0" w:noVBand="0" w:lastRow="0" w:firstColumn="0" w:lastColumn="0" w:noHBand="0" w:val="0000"/>
    </w:tblPr>
    <w:tblGrid>
      <w:gridCol w:w="5066"/>
      <w:gridCol w:w="4293"/>
    </w:tblGrid>
    <w:tr>
      <w:trPr/>
      <w:tc>
        <w:tcPr>
          <w:tcW w:w="5066" w:type="dxa"/>
          <w:tcBorders>
            <w:top w:val="single" w:sz="4" w:space="0" w:color="000000"/>
          </w:tcBorders>
        </w:tcPr>
        <w:p>
          <w:pPr>
            <w:pStyle w:val="Footer"/>
            <w:widowControl w:val="false"/>
            <w:snapToGrid w:val="false"/>
            <w:rPr>
              <w:rFonts w:ascii="Palatino Linotype" w:hAnsi="Palatino Linotype" w:cs="Palatino Linotype"/>
              <w:i/>
              <w:i/>
              <w:sz w:val="16"/>
              <w:szCs w:val="16"/>
            </w:rPr>
          </w:pPr>
          <w:r>
            <w:rPr>
              <w:rFonts w:cs="Palatino Linotype" w:ascii="Palatino Linotype" w:hAnsi="Palatino Linotype"/>
              <w:i/>
              <w:sz w:val="16"/>
              <w:szCs w:val="16"/>
            </w:rPr>
          </w:r>
        </w:p>
      </w:tc>
      <w:tc>
        <w:tcPr>
          <w:tcW w:w="4293" w:type="dxa"/>
          <w:tcBorders>
            <w:top w:val="single" w:sz="4" w:space="0" w:color="000000"/>
          </w:tcBorders>
        </w:tcPr>
        <w:p>
          <w:pPr>
            <w:pStyle w:val="Header"/>
            <w:widowControl w:val="false"/>
            <w:tabs>
              <w:tab w:val="clear" w:pos="9072"/>
              <w:tab w:val="center" w:pos="4536" w:leader="none"/>
              <w:tab w:val="right" w:pos="9360" w:leader="none"/>
            </w:tabs>
            <w:ind w:left="-180"/>
            <w:jc w:val="right"/>
            <w:rPr>
              <w:rFonts w:ascii="Palatino Linotype" w:hAnsi="Palatino Linotype" w:cs="Palatino Linotype"/>
              <w:i/>
              <w:i/>
              <w:sz w:val="16"/>
              <w:szCs w:val="16"/>
            </w:rPr>
          </w:pPr>
          <w:r>
            <w:rPr>
              <w:rFonts w:cs="Palatino Linotype" w:ascii="Palatino Linotype" w:hAnsi="Palatino Linotype"/>
              <w:i/>
              <w:sz w:val="16"/>
              <w:szCs w:val="16"/>
            </w:rPr>
            <w:t xml:space="preserve">Strona </w:t>
          </w:r>
          <w:r>
            <w:rPr>
              <w:rFonts w:cs="Palatino Linotype"/>
              <w:bCs/>
              <w:i/>
              <w:sz w:val="16"/>
              <w:szCs w:val="16"/>
            </w:rPr>
            <w:fldChar w:fldCharType="begin"/>
          </w:r>
          <w:r>
            <w:rPr>
              <w:sz w:val="16"/>
              <w:i/>
              <w:szCs w:val="16"/>
              <w:bCs/>
              <w:rFonts w:cs="Palatino Linotype"/>
            </w:rPr>
            <w:instrText xml:space="preserve"> PAGE </w:instrText>
          </w:r>
          <w:r>
            <w:rPr>
              <w:sz w:val="16"/>
              <w:i/>
              <w:szCs w:val="16"/>
              <w:bCs/>
              <w:rFonts w:cs="Palatino Linotype"/>
            </w:rPr>
            <w:fldChar w:fldCharType="separate"/>
          </w:r>
          <w:r>
            <w:rPr>
              <w:sz w:val="16"/>
              <w:i/>
              <w:szCs w:val="16"/>
              <w:bCs/>
              <w:rFonts w:cs="Palatino Linotype"/>
            </w:rPr>
            <w:t>4</w:t>
          </w:r>
          <w:r>
            <w:rPr>
              <w:sz w:val="16"/>
              <w:i/>
              <w:szCs w:val="16"/>
              <w:bCs/>
              <w:rFonts w:cs="Palatino Linotype"/>
            </w:rPr>
            <w:fldChar w:fldCharType="end"/>
          </w:r>
        </w:p>
        <w:p>
          <w:pPr>
            <w:pStyle w:val="Footer"/>
            <w:widowControl w:val="false"/>
            <w:rPr>
              <w:rFonts w:ascii="Palatino Linotype" w:hAnsi="Palatino Linotype" w:cs="Palatino Linotype"/>
              <w:i/>
              <w:i/>
              <w:sz w:val="16"/>
              <w:szCs w:val="16"/>
            </w:rPr>
          </w:pPr>
          <w:r>
            <w:rPr>
              <w:rFonts w:cs="Palatino Linotype" w:ascii="Palatino Linotype" w:hAnsi="Palatino Linotype"/>
              <w:i/>
              <w:sz w:val="16"/>
              <w:szCs w:val="16"/>
            </w:rPr>
          </w:r>
        </w:p>
      </w:tc>
    </w:tr>
  </w:tbl>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tbl>
    <w:tblPr>
      <w:tblW w:w="9360" w:type="dxa"/>
      <w:jc w:val="left"/>
      <w:tblInd w:w="-288" w:type="dxa"/>
      <w:tblLayout w:type="fixed"/>
      <w:tblCellMar>
        <w:top w:w="0" w:type="dxa"/>
        <w:left w:w="108" w:type="dxa"/>
        <w:bottom w:w="0" w:type="dxa"/>
        <w:right w:w="108" w:type="dxa"/>
      </w:tblCellMar>
      <w:tblLook w:firstRow="0" w:noVBand="0" w:lastRow="0" w:firstColumn="0" w:lastColumn="0" w:noHBand="0" w:val="0000"/>
    </w:tblPr>
    <w:tblGrid>
      <w:gridCol w:w="5066"/>
      <w:gridCol w:w="4293"/>
    </w:tblGrid>
    <w:tr>
      <w:trPr/>
      <w:tc>
        <w:tcPr>
          <w:tcW w:w="5066" w:type="dxa"/>
          <w:tcBorders>
            <w:top w:val="single" w:sz="4" w:space="0" w:color="000000"/>
          </w:tcBorders>
        </w:tcPr>
        <w:p>
          <w:pPr>
            <w:pStyle w:val="Footer"/>
            <w:widowControl w:val="false"/>
            <w:snapToGrid w:val="false"/>
            <w:rPr>
              <w:rFonts w:ascii="Palatino Linotype" w:hAnsi="Palatino Linotype" w:cs="Palatino Linotype"/>
              <w:i/>
              <w:i/>
              <w:sz w:val="16"/>
              <w:szCs w:val="16"/>
            </w:rPr>
          </w:pPr>
          <w:r>
            <w:rPr>
              <w:rFonts w:cs="Palatino Linotype" w:ascii="Palatino Linotype" w:hAnsi="Palatino Linotype"/>
              <w:i/>
              <w:sz w:val="16"/>
              <w:szCs w:val="16"/>
            </w:rPr>
          </w:r>
        </w:p>
      </w:tc>
      <w:tc>
        <w:tcPr>
          <w:tcW w:w="4293" w:type="dxa"/>
          <w:tcBorders>
            <w:top w:val="single" w:sz="4" w:space="0" w:color="000000"/>
          </w:tcBorders>
        </w:tcPr>
        <w:p>
          <w:pPr>
            <w:pStyle w:val="Header"/>
            <w:widowControl w:val="false"/>
            <w:tabs>
              <w:tab w:val="clear" w:pos="9072"/>
              <w:tab w:val="center" w:pos="4536" w:leader="none"/>
              <w:tab w:val="right" w:pos="9360" w:leader="none"/>
            </w:tabs>
            <w:ind w:left="-180"/>
            <w:jc w:val="right"/>
            <w:rPr>
              <w:rFonts w:ascii="Palatino Linotype" w:hAnsi="Palatino Linotype" w:cs="Palatino Linotype"/>
              <w:i/>
              <w:i/>
              <w:sz w:val="16"/>
              <w:szCs w:val="16"/>
            </w:rPr>
          </w:pPr>
          <w:r>
            <w:rPr>
              <w:rFonts w:cs="Palatino Linotype" w:ascii="Palatino Linotype" w:hAnsi="Palatino Linotype"/>
              <w:i/>
              <w:sz w:val="16"/>
              <w:szCs w:val="16"/>
            </w:rPr>
            <w:t xml:space="preserve">Strona </w:t>
          </w:r>
          <w:r>
            <w:rPr>
              <w:rFonts w:cs="Palatino Linotype"/>
              <w:bCs/>
              <w:i/>
              <w:sz w:val="16"/>
              <w:szCs w:val="16"/>
            </w:rPr>
            <w:fldChar w:fldCharType="begin"/>
          </w:r>
          <w:r>
            <w:rPr>
              <w:sz w:val="16"/>
              <w:i/>
              <w:szCs w:val="16"/>
              <w:bCs/>
              <w:rFonts w:cs="Palatino Linotype"/>
            </w:rPr>
            <w:instrText xml:space="preserve"> PAGE </w:instrText>
          </w:r>
          <w:r>
            <w:rPr>
              <w:sz w:val="16"/>
              <w:i/>
              <w:szCs w:val="16"/>
              <w:bCs/>
              <w:rFonts w:cs="Palatino Linotype"/>
            </w:rPr>
            <w:fldChar w:fldCharType="separate"/>
          </w:r>
          <w:r>
            <w:rPr>
              <w:sz w:val="16"/>
              <w:i/>
              <w:szCs w:val="16"/>
              <w:bCs/>
              <w:rFonts w:cs="Palatino Linotype"/>
            </w:rPr>
            <w:t>4</w:t>
          </w:r>
          <w:r>
            <w:rPr>
              <w:sz w:val="16"/>
              <w:i/>
              <w:szCs w:val="16"/>
              <w:bCs/>
              <w:rFonts w:cs="Palatino Linotype"/>
            </w:rPr>
            <w:fldChar w:fldCharType="end"/>
          </w:r>
        </w:p>
        <w:p>
          <w:pPr>
            <w:pStyle w:val="Footer"/>
            <w:widowControl w:val="false"/>
            <w:rPr>
              <w:rFonts w:ascii="Palatino Linotype" w:hAnsi="Palatino Linotype" w:cs="Palatino Linotype"/>
              <w:i/>
              <w:i/>
              <w:sz w:val="16"/>
              <w:szCs w:val="16"/>
            </w:rPr>
          </w:pPr>
          <w:r>
            <w:rPr>
              <w:rFonts w:cs="Palatino Linotype" w:ascii="Palatino Linotype" w:hAnsi="Palatino Linotype"/>
              <w:i/>
              <w:sz w:val="16"/>
              <w:szCs w:val="16"/>
            </w:rPr>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drawing>
        <wp:anchor behindDoc="1" distT="0" distB="0" distL="114935" distR="0" simplePos="0" locked="0" layoutInCell="0" allowOverlap="1" relativeHeight="5">
          <wp:simplePos x="0" y="0"/>
          <wp:positionH relativeFrom="column">
            <wp:posOffset>31750</wp:posOffset>
          </wp:positionH>
          <wp:positionV relativeFrom="paragraph">
            <wp:posOffset>-449580</wp:posOffset>
          </wp:positionV>
          <wp:extent cx="5749925" cy="788035"/>
          <wp:effectExtent l="0" t="0" r="0" b="0"/>
          <wp:wrapTopAndBottom/>
          <wp:docPr id="1"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descr=""/>
                  <pic:cNvPicPr>
                    <a:picLocks noChangeAspect="1" noChangeArrowheads="1"/>
                  </pic:cNvPicPr>
                </pic:nvPicPr>
                <pic:blipFill>
                  <a:blip r:embed="rId1"/>
                  <a:srcRect l="-99" t="-712" r="-99" b="-712"/>
                  <a:stretch>
                    <a:fillRect/>
                  </a:stretch>
                </pic:blipFill>
                <pic:spPr bwMode="auto">
                  <a:xfrm>
                    <a:off x="0" y="0"/>
                    <a:ext cx="5749925" cy="78803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drawing>
        <wp:anchor behindDoc="1" distT="0" distB="0" distL="114935" distR="0" simplePos="0" locked="0" layoutInCell="0" allowOverlap="1" relativeHeight="5">
          <wp:simplePos x="0" y="0"/>
          <wp:positionH relativeFrom="column">
            <wp:posOffset>31750</wp:posOffset>
          </wp:positionH>
          <wp:positionV relativeFrom="paragraph">
            <wp:posOffset>-449580</wp:posOffset>
          </wp:positionV>
          <wp:extent cx="5749925" cy="788035"/>
          <wp:effectExtent l="0" t="0" r="0" b="0"/>
          <wp:wrapTopAndBottom/>
          <wp:docPr id="2"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1" descr=""/>
                  <pic:cNvPicPr>
                    <a:picLocks noChangeAspect="1" noChangeArrowheads="1"/>
                  </pic:cNvPicPr>
                </pic:nvPicPr>
                <pic:blipFill>
                  <a:blip r:embed="rId1"/>
                  <a:srcRect l="-99" t="-712" r="-99" b="-712"/>
                  <a:stretch>
                    <a:fillRect/>
                  </a:stretch>
                </pic:blipFill>
                <pic:spPr bwMode="auto">
                  <a:xfrm>
                    <a:off x="0" y="0"/>
                    <a:ext cx="5749925" cy="78803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0"/>
        </w:tabs>
        <w:ind w:left="720" w:hanging="360"/>
      </w:pPr>
      <w:rPr>
        <w:sz w:val="20"/>
        <w:szCs w:val="20"/>
        <w:rFonts w:ascii="Palatino Linotype" w:hAnsi="Palatino Linotype" w:cs="Times New Roman"/>
      </w:rPr>
    </w:lvl>
    <w:lvl w:ilvl="1">
      <w:start w:val="1"/>
      <w:numFmt w:val="decimal"/>
      <w:lvlText w:val="%2."/>
      <w:lvlJc w:val="left"/>
      <w:pPr>
        <w:tabs>
          <w:tab w:val="num" w:pos="0"/>
        </w:tabs>
        <w:ind w:left="1440" w:hanging="360"/>
      </w:pPr>
      <w:rPr>
        <w:sz w:val="20"/>
        <w:szCs w:val="20"/>
        <w:rFonts w:ascii="Palatino Linotype" w:hAnsi="Palatino Linotype" w:cs="Times New Roman"/>
      </w:rPr>
    </w:lvl>
    <w:lvl w:ilvl="2">
      <w:start w:val="1"/>
      <w:numFmt w:val="lowerRoman"/>
      <w:lvlText w:val="%3."/>
      <w:lvlJc w:val="right"/>
      <w:pPr>
        <w:tabs>
          <w:tab w:val="num" w:pos="0"/>
        </w:tabs>
        <w:ind w:left="2160" w:hanging="180"/>
      </w:pPr>
      <w:rPr>
        <w:sz w:val="20"/>
        <w:szCs w:val="20"/>
        <w:rFonts w:ascii="Palatino Linotype" w:hAnsi="Palatino Linotype" w:cs="Times New Roman"/>
      </w:rPr>
    </w:lvl>
    <w:lvl w:ilvl="3">
      <w:start w:val="1"/>
      <w:numFmt w:val="decimal"/>
      <w:lvlText w:val="%4."/>
      <w:lvlJc w:val="left"/>
      <w:pPr>
        <w:tabs>
          <w:tab w:val="num" w:pos="0"/>
        </w:tabs>
        <w:ind w:left="2880" w:hanging="360"/>
      </w:pPr>
      <w:rPr>
        <w:sz w:val="20"/>
        <w:szCs w:val="20"/>
        <w:rFonts w:ascii="Palatino Linotype" w:hAnsi="Palatino Linotype" w:cs="Times New Roman"/>
      </w:rPr>
    </w:lvl>
    <w:lvl w:ilvl="4">
      <w:start w:val="1"/>
      <w:numFmt w:val="lowerLetter"/>
      <w:lvlText w:val="%5."/>
      <w:lvlJc w:val="left"/>
      <w:pPr>
        <w:tabs>
          <w:tab w:val="num" w:pos="0"/>
        </w:tabs>
        <w:ind w:left="3600" w:hanging="360"/>
      </w:pPr>
      <w:rPr>
        <w:sz w:val="20"/>
        <w:szCs w:val="20"/>
        <w:rFonts w:ascii="Palatino Linotype" w:hAnsi="Palatino Linotype" w:cs="Times New Roman"/>
      </w:rPr>
    </w:lvl>
    <w:lvl w:ilvl="5">
      <w:start w:val="1"/>
      <w:numFmt w:val="lowerRoman"/>
      <w:lvlText w:val="%6."/>
      <w:lvlJc w:val="right"/>
      <w:pPr>
        <w:tabs>
          <w:tab w:val="num" w:pos="0"/>
        </w:tabs>
        <w:ind w:left="4320" w:hanging="180"/>
      </w:pPr>
      <w:rPr>
        <w:sz w:val="20"/>
        <w:szCs w:val="20"/>
        <w:rFonts w:ascii="Palatino Linotype" w:hAnsi="Palatino Linotype" w:cs="Times New Roman"/>
      </w:rPr>
    </w:lvl>
    <w:lvl w:ilvl="6">
      <w:start w:val="1"/>
      <w:numFmt w:val="decimal"/>
      <w:lvlText w:val="%7."/>
      <w:lvlJc w:val="left"/>
      <w:pPr>
        <w:tabs>
          <w:tab w:val="num" w:pos="0"/>
        </w:tabs>
        <w:ind w:left="5040" w:hanging="360"/>
      </w:pPr>
      <w:rPr>
        <w:sz w:val="20"/>
        <w:szCs w:val="20"/>
        <w:rFonts w:ascii="Palatino Linotype" w:hAnsi="Palatino Linotype" w:cs="Times New Roman"/>
      </w:rPr>
    </w:lvl>
    <w:lvl w:ilvl="7">
      <w:start w:val="1"/>
      <w:numFmt w:val="lowerLetter"/>
      <w:lvlText w:val="%8."/>
      <w:lvlJc w:val="left"/>
      <w:pPr>
        <w:tabs>
          <w:tab w:val="num" w:pos="0"/>
        </w:tabs>
        <w:ind w:left="5760" w:hanging="360"/>
      </w:pPr>
      <w:rPr>
        <w:sz w:val="20"/>
        <w:szCs w:val="20"/>
        <w:rFonts w:ascii="Palatino Linotype" w:hAnsi="Palatino Linotype" w:cs="Times New Roman"/>
      </w:rPr>
    </w:lvl>
    <w:lvl w:ilvl="8">
      <w:start w:val="1"/>
      <w:numFmt w:val="lowerRoman"/>
      <w:lvlText w:val="%9."/>
      <w:lvlJc w:val="right"/>
      <w:pPr>
        <w:tabs>
          <w:tab w:val="num" w:pos="0"/>
        </w:tabs>
        <w:ind w:left="6480" w:hanging="180"/>
      </w:pPr>
      <w:rPr>
        <w:sz w:val="20"/>
        <w:szCs w:val="20"/>
        <w:rFonts w:ascii="Palatino Linotype" w:hAnsi="Palatino Linotype" w:cs="Times New Roman"/>
      </w:rPr>
    </w:lvl>
  </w:abstractNum>
  <w:abstractNum w:abstractNumId="3">
    <w:lvl w:ilvl="0">
      <w:start w:val="1"/>
      <w:numFmt w:val="decimal"/>
      <w:lvlText w:val="%1."/>
      <w:lvlJc w:val="left"/>
      <w:pPr>
        <w:tabs>
          <w:tab w:val="num" w:pos="720"/>
        </w:tabs>
        <w:ind w:left="720" w:hanging="360"/>
      </w:pPr>
      <w:rPr>
        <w:sz w:val="20"/>
        <w:i w:val="false"/>
        <w:b w:val="false"/>
        <w:szCs w:val="20"/>
        <w:iCs w:val="false"/>
        <w:bCs w:val="false"/>
        <w:rFonts w:ascii="Palatino Linotype" w:hAnsi="Palatino Linotype"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450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83"/>
  <w:defaultTabStop w:val="708"/>
  <w:autoHyphenation w:val="true"/>
  <w:hyphenationZone w:val="425"/>
  <w:compat>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Lucida Sans"/>
        <w:sz w:val="24"/>
        <w:szCs w:val="24"/>
        <w:lang w:val="pl-PL"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bidi="ar-SA" w:val="pl-PL" w:eastAsia="zh-CN"/>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2z0" w:customStyle="1">
    <w:name w:val="WW8Num2z0"/>
    <w:qFormat/>
    <w:rPr>
      <w:rFonts w:ascii="Palatino Linotype" w:hAnsi="Palatino Linotype" w:cs="Times New Roman"/>
      <w:sz w:val="20"/>
      <w:szCs w:val="20"/>
    </w:rPr>
  </w:style>
  <w:style w:type="character" w:styleId="WW8Num3z0" w:customStyle="1">
    <w:name w:val="WW8Num3z0"/>
    <w:qFormat/>
    <w:rPr>
      <w:rFonts w:ascii="Palatino Linotype" w:hAnsi="Palatino Linotype" w:cs="Times New Roman"/>
      <w:b w:val="false"/>
      <w:bCs w:val="false"/>
      <w:i w:val="false"/>
      <w:iCs w:val="false"/>
      <w:sz w:val="20"/>
      <w:szCs w:val="20"/>
    </w:rPr>
  </w:style>
  <w:style w:type="character" w:styleId="WW8Num4z0" w:customStyle="1">
    <w:name w:val="WW8Num4z0"/>
    <w:qFormat/>
    <w:rPr>
      <w:rFonts w:cs="Times New Roman"/>
    </w:rPr>
  </w:style>
  <w:style w:type="character" w:styleId="WW8Num5z0" w:customStyle="1">
    <w:name w:val="WW8Num5z0"/>
    <w:qFormat/>
    <w:rPr>
      <w:rFonts w:cs="Times New Roman"/>
    </w:rPr>
  </w:style>
  <w:style w:type="character" w:styleId="WW8Num6z0" w:customStyle="1">
    <w:name w:val="WW8Num6z0"/>
    <w:qFormat/>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WW8Num7z0" w:customStyle="1">
    <w:name w:val="WW8Num7z0"/>
    <w:qFormat/>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1" w:customStyle="1">
    <w:name w:val="WW8Num5z1"/>
    <w:qFormat/>
    <w:rPr>
      <w:rFonts w:cs="Times New Roman"/>
    </w:rPr>
  </w:style>
  <w:style w:type="character" w:styleId="WW8Num8z0" w:customStyle="1">
    <w:name w:val="WW8Num8z0"/>
    <w:qFormat/>
    <w:rPr>
      <w:rFonts w:cs="Times New Roman"/>
      <w:b w:val="false"/>
      <w:sz w:val="20"/>
      <w:szCs w:val="20"/>
    </w:rPr>
  </w:style>
  <w:style w:type="character" w:styleId="WW8Num8z1" w:customStyle="1">
    <w:name w:val="WW8Num8z1"/>
    <w:qFormat/>
    <w:rPr>
      <w:rFonts w:cs="Times New Roman"/>
    </w:rPr>
  </w:style>
  <w:style w:type="character" w:styleId="WW8Num9z0" w:customStyle="1">
    <w:name w:val="WW8Num9z0"/>
    <w:qFormat/>
    <w:rPr>
      <w:rFonts w:cs="Times New Roman"/>
      <w:b w:val="false"/>
    </w:rPr>
  </w:style>
  <w:style w:type="character" w:styleId="WW8Num9z1" w:customStyle="1">
    <w:name w:val="WW8Num9z1"/>
    <w:qFormat/>
    <w:rPr>
      <w:rFonts w:cs="Times New Roman"/>
    </w:rPr>
  </w:style>
  <w:style w:type="character" w:styleId="WW8Num9z2" w:customStyle="1">
    <w:name w:val="WW8Num9z2"/>
    <w:qFormat/>
    <w:rPr>
      <w:rFonts w:cs="Times New Roman"/>
    </w:rPr>
  </w:style>
  <w:style w:type="character" w:styleId="WW8Num10z0" w:customStyle="1">
    <w:name w:val="WW8Num10z0"/>
    <w:qFormat/>
    <w:rPr>
      <w:rFonts w:ascii="Times New Roman" w:hAnsi="Times New Roman" w:cs="Times New Roman"/>
      <w:sz w:val="24"/>
    </w:rPr>
  </w:style>
  <w:style w:type="character" w:styleId="WW8Num10z1" w:customStyle="1">
    <w:name w:val="WW8Num10z1"/>
    <w:qFormat/>
    <w:rPr>
      <w:rFonts w:cs="Times New Roman"/>
    </w:rPr>
  </w:style>
  <w:style w:type="character" w:styleId="WW8Num11z0" w:customStyle="1">
    <w:name w:val="WW8Num11z0"/>
    <w:qFormat/>
    <w:rPr>
      <w:rFonts w:cs="Times New Roman"/>
    </w:rPr>
  </w:style>
  <w:style w:type="character" w:styleId="WW8Num12z0" w:customStyle="1">
    <w:name w:val="WW8Num12z0"/>
    <w:qFormat/>
    <w:rPr>
      <w:rFonts w:cs="Times New Roman"/>
    </w:rPr>
  </w:style>
  <w:style w:type="character" w:styleId="WW8Num13z0" w:customStyle="1">
    <w:name w:val="WW8Num13z0"/>
    <w:qFormat/>
    <w:rPr>
      <w:rFonts w:cs="Times New Roman"/>
      <w:b w:val="false"/>
      <w:sz w:val="20"/>
      <w:szCs w:val="20"/>
    </w:rPr>
  </w:style>
  <w:style w:type="character" w:styleId="WW8Num13z1" w:customStyle="1">
    <w:name w:val="WW8Num13z1"/>
    <w:qFormat/>
    <w:rPr>
      <w:rFonts w:cs="Times New Roman"/>
    </w:rPr>
  </w:style>
  <w:style w:type="character" w:styleId="WW8Num14z0" w:customStyle="1">
    <w:name w:val="WW8Num14z0"/>
    <w:qFormat/>
    <w:rPr>
      <w:rFonts w:ascii="Palatino Linotype" w:hAnsi="Palatino Linotype" w:cs="Palatino Linotype"/>
      <w:b w:val="false"/>
      <w:sz w:val="20"/>
      <w:szCs w:val="20"/>
    </w:rPr>
  </w:style>
  <w:style w:type="character" w:styleId="WW8Num14z1" w:customStyle="1">
    <w:name w:val="WW8Num14z1"/>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5z0" w:customStyle="1">
    <w:name w:val="WW8Num15z0"/>
    <w:qFormat/>
    <w:rPr>
      <w:rFonts w:cs="Times New Roman"/>
    </w:rPr>
  </w:style>
  <w:style w:type="character" w:styleId="WW8Num16z0" w:customStyle="1">
    <w:name w:val="WW8Num16z0"/>
    <w:qFormat/>
    <w:rPr>
      <w:rFonts w:cs="Times New Roman"/>
    </w:rPr>
  </w:style>
  <w:style w:type="character" w:styleId="WW8Num16z1" w:customStyle="1">
    <w:name w:val="WW8Num16z1"/>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WW8Num17z0" w:customStyle="1">
    <w:name w:val="WW8Num17z0"/>
    <w:qFormat/>
    <w:rPr>
      <w:rFonts w:cs="Times New Roman"/>
    </w:rPr>
  </w:style>
  <w:style w:type="character" w:styleId="WW8Num17z1" w:customStyle="1">
    <w:name w:val="WW8Num17z1"/>
    <w:qFormat/>
    <w:rPr/>
  </w:style>
  <w:style w:type="character" w:styleId="WW8Num17z2" w:customStyle="1">
    <w:name w:val="WW8Num17z2"/>
    <w:qFormat/>
    <w:rPr/>
  </w:style>
  <w:style w:type="character" w:styleId="WW8Num17z3" w:customStyle="1">
    <w:name w:val="WW8Num17z3"/>
    <w:qFormat/>
    <w:rPr/>
  </w:style>
  <w:style w:type="character" w:styleId="WW8Num17z4" w:customStyle="1">
    <w:name w:val="WW8Num17z4"/>
    <w:qFormat/>
    <w:rPr/>
  </w:style>
  <w:style w:type="character" w:styleId="WW8Num17z5" w:customStyle="1">
    <w:name w:val="WW8Num17z5"/>
    <w:qFormat/>
    <w:rPr/>
  </w:style>
  <w:style w:type="character" w:styleId="WW8Num17z6" w:customStyle="1">
    <w:name w:val="WW8Num17z6"/>
    <w:qFormat/>
    <w:rPr/>
  </w:style>
  <w:style w:type="character" w:styleId="WW8Num17z7" w:customStyle="1">
    <w:name w:val="WW8Num17z7"/>
    <w:qFormat/>
    <w:rPr/>
  </w:style>
  <w:style w:type="character" w:styleId="WW8Num17z8" w:customStyle="1">
    <w:name w:val="WW8Num17z8"/>
    <w:qFormat/>
    <w:rPr/>
  </w:style>
  <w:style w:type="character" w:styleId="WW8Num18z0" w:customStyle="1">
    <w:name w:val="WW8Num18z0"/>
    <w:qFormat/>
    <w:rPr>
      <w:b w:val="false"/>
      <w:sz w:val="20"/>
      <w:szCs w:val="20"/>
    </w:rPr>
  </w:style>
  <w:style w:type="character" w:styleId="WW8Num18z1" w:customStyle="1">
    <w:name w:val="WW8Num18z1"/>
    <w:qFormat/>
    <w:rPr/>
  </w:style>
  <w:style w:type="character" w:styleId="WW8Num18z2" w:customStyle="1">
    <w:name w:val="WW8Num18z2"/>
    <w:qFormat/>
    <w:rPr/>
  </w:style>
  <w:style w:type="character" w:styleId="WW8Num18z3" w:customStyle="1">
    <w:name w:val="WW8Num18z3"/>
    <w:qFormat/>
    <w:rPr/>
  </w:style>
  <w:style w:type="character" w:styleId="WW8Num18z4" w:customStyle="1">
    <w:name w:val="WW8Num18z4"/>
    <w:qFormat/>
    <w:rPr/>
  </w:style>
  <w:style w:type="character" w:styleId="WW8Num18z5" w:customStyle="1">
    <w:name w:val="WW8Num18z5"/>
    <w:qFormat/>
    <w:rPr/>
  </w:style>
  <w:style w:type="character" w:styleId="WW8Num18z6" w:customStyle="1">
    <w:name w:val="WW8Num18z6"/>
    <w:qFormat/>
    <w:rPr/>
  </w:style>
  <w:style w:type="character" w:styleId="WW8Num18z7" w:customStyle="1">
    <w:name w:val="WW8Num18z7"/>
    <w:qFormat/>
    <w:rPr/>
  </w:style>
  <w:style w:type="character" w:styleId="WW8Num18z8" w:customStyle="1">
    <w:name w:val="WW8Num18z8"/>
    <w:qFormat/>
    <w:rPr/>
  </w:style>
  <w:style w:type="character" w:styleId="WW8Num19z0" w:customStyle="1">
    <w:name w:val="WW8Num19z0"/>
    <w:qFormat/>
    <w:rPr>
      <w:rFonts w:cs="Times New Roman"/>
    </w:rPr>
  </w:style>
  <w:style w:type="character" w:styleId="WW8Num20z0" w:customStyle="1">
    <w:name w:val="WW8Num20z0"/>
    <w:qFormat/>
    <w:rPr/>
  </w:style>
  <w:style w:type="character" w:styleId="WW8Num20z1" w:customStyle="1">
    <w:name w:val="WW8Num20z1"/>
    <w:qFormat/>
    <w:rPr/>
  </w:style>
  <w:style w:type="character" w:styleId="WW8Num20z2" w:customStyle="1">
    <w:name w:val="WW8Num20z2"/>
    <w:qFormat/>
    <w:rPr/>
  </w:style>
  <w:style w:type="character" w:styleId="WW8Num20z3" w:customStyle="1">
    <w:name w:val="WW8Num20z3"/>
    <w:qFormat/>
    <w:rPr/>
  </w:style>
  <w:style w:type="character" w:styleId="WW8Num20z4" w:customStyle="1">
    <w:name w:val="WW8Num20z4"/>
    <w:qFormat/>
    <w:rPr/>
  </w:style>
  <w:style w:type="character" w:styleId="WW8Num20z5" w:customStyle="1">
    <w:name w:val="WW8Num20z5"/>
    <w:qFormat/>
    <w:rPr/>
  </w:style>
  <w:style w:type="character" w:styleId="WW8Num20z6" w:customStyle="1">
    <w:name w:val="WW8Num20z6"/>
    <w:qFormat/>
    <w:rPr/>
  </w:style>
  <w:style w:type="character" w:styleId="WW8Num20z7" w:customStyle="1">
    <w:name w:val="WW8Num20z7"/>
    <w:qFormat/>
    <w:rPr/>
  </w:style>
  <w:style w:type="character" w:styleId="WW8Num20z8" w:customStyle="1">
    <w:name w:val="WW8Num20z8"/>
    <w:qFormat/>
    <w:rPr/>
  </w:style>
  <w:style w:type="character" w:styleId="WW8Num21z0" w:customStyle="1">
    <w:name w:val="WW8Num21z0"/>
    <w:qFormat/>
    <w:rPr>
      <w:rFonts w:cs="Times New Roman"/>
    </w:rPr>
  </w:style>
  <w:style w:type="character" w:styleId="WW8Num21z1" w:customStyle="1">
    <w:name w:val="WW8Num21z1"/>
    <w:qFormat/>
    <w:rPr>
      <w:rFonts w:cs="Times New Roman"/>
    </w:rPr>
  </w:style>
  <w:style w:type="character" w:styleId="WW8Num22z0" w:customStyle="1">
    <w:name w:val="WW8Num22z0"/>
    <w:qFormat/>
    <w:rPr>
      <w:rFonts w:ascii="Palatino Linotype" w:hAnsi="Palatino Linotype" w:cs="Times New Roman"/>
      <w:sz w:val="20"/>
      <w:szCs w:val="20"/>
    </w:rPr>
  </w:style>
  <w:style w:type="character" w:styleId="WW8Num23z0" w:customStyle="1">
    <w:name w:val="WW8Num23z0"/>
    <w:qFormat/>
    <w:rPr>
      <w:rFonts w:cs="Times New Roman"/>
      <w:b w:val="false"/>
      <w:sz w:val="18"/>
      <w:szCs w:val="18"/>
    </w:rPr>
  </w:style>
  <w:style w:type="character" w:styleId="WW8Num23z2" w:customStyle="1">
    <w:name w:val="WW8Num23z2"/>
    <w:qFormat/>
    <w:rPr>
      <w:rFonts w:cs="Times New Roman"/>
    </w:rPr>
  </w:style>
  <w:style w:type="character" w:styleId="WW8Num24z0" w:customStyle="1">
    <w:name w:val="WW8Num24z0"/>
    <w:qFormat/>
    <w:rPr>
      <w:rFonts w:ascii="Palatino Linotype" w:hAnsi="Palatino Linotype" w:cs="Times New Roman"/>
      <w:sz w:val="20"/>
      <w:szCs w:val="20"/>
    </w:rPr>
  </w:style>
  <w:style w:type="character" w:styleId="WW8Num25z0" w:customStyle="1">
    <w:name w:val="WW8Num25z0"/>
    <w:qFormat/>
    <w:rPr>
      <w:rFonts w:cs="Times New Roman"/>
    </w:rPr>
  </w:style>
  <w:style w:type="character" w:styleId="WW8Num25z1" w:customStyle="1">
    <w:name w:val="WW8Num25z1"/>
    <w:qFormat/>
    <w:rPr>
      <w:rFonts w:cs="Times New Roman"/>
    </w:rPr>
  </w:style>
  <w:style w:type="character" w:styleId="WW8Num26z0" w:customStyle="1">
    <w:name w:val="WW8Num26z0"/>
    <w:qFormat/>
    <w:rPr/>
  </w:style>
  <w:style w:type="character" w:styleId="WW8Num26z1" w:customStyle="1">
    <w:name w:val="WW8Num26z1"/>
    <w:qFormat/>
    <w:rPr/>
  </w:style>
  <w:style w:type="character" w:styleId="WW8Num26z2" w:customStyle="1">
    <w:name w:val="WW8Num26z2"/>
    <w:qFormat/>
    <w:rPr/>
  </w:style>
  <w:style w:type="character" w:styleId="WW8Num26z3" w:customStyle="1">
    <w:name w:val="WW8Num26z3"/>
    <w:qFormat/>
    <w:rPr/>
  </w:style>
  <w:style w:type="character" w:styleId="WW8Num26z4" w:customStyle="1">
    <w:name w:val="WW8Num26z4"/>
    <w:qFormat/>
    <w:rPr/>
  </w:style>
  <w:style w:type="character" w:styleId="WW8Num26z5" w:customStyle="1">
    <w:name w:val="WW8Num26z5"/>
    <w:qFormat/>
    <w:rPr/>
  </w:style>
  <w:style w:type="character" w:styleId="WW8Num26z6" w:customStyle="1">
    <w:name w:val="WW8Num26z6"/>
    <w:qFormat/>
    <w:rPr/>
  </w:style>
  <w:style w:type="character" w:styleId="WW8Num26z7" w:customStyle="1">
    <w:name w:val="WW8Num26z7"/>
    <w:qFormat/>
    <w:rPr/>
  </w:style>
  <w:style w:type="character" w:styleId="WW8Num26z8" w:customStyle="1">
    <w:name w:val="WW8Num26z8"/>
    <w:qFormat/>
    <w:rPr/>
  </w:style>
  <w:style w:type="character" w:styleId="WW8Num27z0" w:customStyle="1">
    <w:name w:val="WW8Num27z0"/>
    <w:qFormat/>
    <w:rPr/>
  </w:style>
  <w:style w:type="character" w:styleId="WW8Num27z1" w:customStyle="1">
    <w:name w:val="WW8Num27z1"/>
    <w:qFormat/>
    <w:rPr/>
  </w:style>
  <w:style w:type="character" w:styleId="WW8Num27z2" w:customStyle="1">
    <w:name w:val="WW8Num27z2"/>
    <w:qFormat/>
    <w:rPr/>
  </w:style>
  <w:style w:type="character" w:styleId="WW8Num27z3" w:customStyle="1">
    <w:name w:val="WW8Num27z3"/>
    <w:qFormat/>
    <w:rPr/>
  </w:style>
  <w:style w:type="character" w:styleId="WW8Num27z4" w:customStyle="1">
    <w:name w:val="WW8Num27z4"/>
    <w:qFormat/>
    <w:rPr/>
  </w:style>
  <w:style w:type="character" w:styleId="WW8Num27z5" w:customStyle="1">
    <w:name w:val="WW8Num27z5"/>
    <w:qFormat/>
    <w:rPr/>
  </w:style>
  <w:style w:type="character" w:styleId="WW8Num27z6" w:customStyle="1">
    <w:name w:val="WW8Num27z6"/>
    <w:qFormat/>
    <w:rPr/>
  </w:style>
  <w:style w:type="character" w:styleId="WW8Num27z7" w:customStyle="1">
    <w:name w:val="WW8Num27z7"/>
    <w:qFormat/>
    <w:rPr/>
  </w:style>
  <w:style w:type="character" w:styleId="WW8Num27z8" w:customStyle="1">
    <w:name w:val="WW8Num27z8"/>
    <w:qFormat/>
    <w:rPr/>
  </w:style>
  <w:style w:type="character" w:styleId="WW8Num28z0" w:customStyle="1">
    <w:name w:val="WW8Num28z0"/>
    <w:qFormat/>
    <w:rPr>
      <w:b w:val="false"/>
    </w:rPr>
  </w:style>
  <w:style w:type="character" w:styleId="WW8Num28z1" w:customStyle="1">
    <w:name w:val="WW8Num28z1"/>
    <w:qFormat/>
    <w:rPr/>
  </w:style>
  <w:style w:type="character" w:styleId="WW8Num28z2" w:customStyle="1">
    <w:name w:val="WW8Num28z2"/>
    <w:qFormat/>
    <w:rPr/>
  </w:style>
  <w:style w:type="character" w:styleId="WW8Num28z3" w:customStyle="1">
    <w:name w:val="WW8Num28z3"/>
    <w:qFormat/>
    <w:rPr/>
  </w:style>
  <w:style w:type="character" w:styleId="WW8Num28z4" w:customStyle="1">
    <w:name w:val="WW8Num28z4"/>
    <w:qFormat/>
    <w:rPr/>
  </w:style>
  <w:style w:type="character" w:styleId="WW8Num28z5" w:customStyle="1">
    <w:name w:val="WW8Num28z5"/>
    <w:qFormat/>
    <w:rPr/>
  </w:style>
  <w:style w:type="character" w:styleId="WW8Num28z6" w:customStyle="1">
    <w:name w:val="WW8Num28z6"/>
    <w:qFormat/>
    <w:rPr/>
  </w:style>
  <w:style w:type="character" w:styleId="WW8Num28z7" w:customStyle="1">
    <w:name w:val="WW8Num28z7"/>
    <w:qFormat/>
    <w:rPr/>
  </w:style>
  <w:style w:type="character" w:styleId="WW8Num28z8" w:customStyle="1">
    <w:name w:val="WW8Num28z8"/>
    <w:qFormat/>
    <w:rPr/>
  </w:style>
  <w:style w:type="character" w:styleId="WW8Num29z0" w:customStyle="1">
    <w:name w:val="WW8Num29z0"/>
    <w:qFormat/>
    <w:rPr>
      <w:rFonts w:cs="Times New Roman"/>
    </w:rPr>
  </w:style>
  <w:style w:type="character" w:styleId="WW8Num30z0" w:customStyle="1">
    <w:name w:val="WW8Num30z0"/>
    <w:qFormat/>
    <w:rPr>
      <w:rFonts w:cs="Times New Roman"/>
    </w:rPr>
  </w:style>
  <w:style w:type="character" w:styleId="WW8Num31z0" w:customStyle="1">
    <w:name w:val="WW8Num31z0"/>
    <w:qFormat/>
    <w:rPr>
      <w:rFonts w:cs="Times New Roman"/>
    </w:rPr>
  </w:style>
  <w:style w:type="character" w:styleId="WW8Num32z0" w:customStyle="1">
    <w:name w:val="WW8Num32z0"/>
    <w:qFormat/>
    <w:rPr>
      <w:rFonts w:ascii="Symbol" w:hAnsi="Symbol" w:cs="Symbol"/>
    </w:rPr>
  </w:style>
  <w:style w:type="character" w:styleId="WW8Num32z1" w:customStyle="1">
    <w:name w:val="WW8Num32z1"/>
    <w:qFormat/>
    <w:rPr>
      <w:rFonts w:ascii="Courier New" w:hAnsi="Courier New" w:cs="Courier New"/>
    </w:rPr>
  </w:style>
  <w:style w:type="character" w:styleId="WW8Num32z2" w:customStyle="1">
    <w:name w:val="WW8Num32z2"/>
    <w:qFormat/>
    <w:rPr>
      <w:rFonts w:ascii="Wingdings" w:hAnsi="Wingdings" w:cs="Wingdings"/>
    </w:rPr>
  </w:style>
  <w:style w:type="character" w:styleId="WW8Num33z0" w:customStyle="1">
    <w:name w:val="WW8Num33z0"/>
    <w:qFormat/>
    <w:rPr>
      <w:rFonts w:cs="Times New Roman"/>
    </w:rPr>
  </w:style>
  <w:style w:type="character" w:styleId="WW8Num34z0" w:customStyle="1">
    <w:name w:val="WW8Num34z0"/>
    <w:qFormat/>
    <w:rPr/>
  </w:style>
  <w:style w:type="character" w:styleId="WW8Num34z1" w:customStyle="1">
    <w:name w:val="WW8Num34z1"/>
    <w:qFormat/>
    <w:rPr/>
  </w:style>
  <w:style w:type="character" w:styleId="WW8Num34z2" w:customStyle="1">
    <w:name w:val="WW8Num34z2"/>
    <w:qFormat/>
    <w:rPr/>
  </w:style>
  <w:style w:type="character" w:styleId="WW8Num34z3" w:customStyle="1">
    <w:name w:val="WW8Num34z3"/>
    <w:qFormat/>
    <w:rPr/>
  </w:style>
  <w:style w:type="character" w:styleId="WW8Num34z4" w:customStyle="1">
    <w:name w:val="WW8Num34z4"/>
    <w:qFormat/>
    <w:rPr/>
  </w:style>
  <w:style w:type="character" w:styleId="WW8Num34z5" w:customStyle="1">
    <w:name w:val="WW8Num34z5"/>
    <w:qFormat/>
    <w:rPr/>
  </w:style>
  <w:style w:type="character" w:styleId="WW8Num34z6" w:customStyle="1">
    <w:name w:val="WW8Num34z6"/>
    <w:qFormat/>
    <w:rPr/>
  </w:style>
  <w:style w:type="character" w:styleId="WW8Num34z7" w:customStyle="1">
    <w:name w:val="WW8Num34z7"/>
    <w:qFormat/>
    <w:rPr/>
  </w:style>
  <w:style w:type="character" w:styleId="WW8Num34z8" w:customStyle="1">
    <w:name w:val="WW8Num34z8"/>
    <w:qFormat/>
    <w:rPr/>
  </w:style>
  <w:style w:type="character" w:styleId="WW8Num35z0" w:customStyle="1">
    <w:name w:val="WW8Num35z0"/>
    <w:qFormat/>
    <w:rPr>
      <w:rFonts w:cs="Times New Roman"/>
    </w:rPr>
  </w:style>
  <w:style w:type="character" w:styleId="WW8Num36z0" w:customStyle="1">
    <w:name w:val="WW8Num36z0"/>
    <w:qFormat/>
    <w:rPr>
      <w:rFonts w:ascii="Palatino Linotype" w:hAnsi="Palatino Linotype" w:cs="Times New Roman"/>
      <w:sz w:val="20"/>
      <w:szCs w:val="20"/>
    </w:rPr>
  </w:style>
  <w:style w:type="character" w:styleId="WW8Num37z0" w:customStyle="1">
    <w:name w:val="WW8Num37z0"/>
    <w:qFormat/>
    <w:rPr>
      <w:rFonts w:ascii="Palatino Linotype" w:hAnsi="Palatino Linotype" w:cs="Times New Roman"/>
      <w:sz w:val="20"/>
      <w:szCs w:val="20"/>
    </w:rPr>
  </w:style>
  <w:style w:type="character" w:styleId="WW8Num38z0" w:customStyle="1">
    <w:name w:val="WW8Num38z0"/>
    <w:qFormat/>
    <w:rPr>
      <w:rFonts w:ascii="Palatino Linotype" w:hAnsi="Palatino Linotype" w:cs="Times New Roman"/>
      <w:sz w:val="20"/>
      <w:szCs w:val="20"/>
    </w:rPr>
  </w:style>
  <w:style w:type="character" w:styleId="WW8Num38z2" w:customStyle="1">
    <w:name w:val="WW8Num38z2"/>
    <w:qFormat/>
    <w:rPr>
      <w:rFonts w:cs="Times New Roman"/>
    </w:rPr>
  </w:style>
  <w:style w:type="character" w:styleId="WW8Num39z0" w:customStyle="1">
    <w:name w:val="WW8Num39z0"/>
    <w:qFormat/>
    <w:rPr>
      <w:rFonts w:ascii="Symbol" w:hAnsi="Symbol" w:cs="Symbol"/>
    </w:rPr>
  </w:style>
  <w:style w:type="character" w:styleId="WW8Num39z1" w:customStyle="1">
    <w:name w:val="WW8Num39z1"/>
    <w:qFormat/>
    <w:rPr>
      <w:rFonts w:ascii="Courier New" w:hAnsi="Courier New" w:cs="Courier New"/>
    </w:rPr>
  </w:style>
  <w:style w:type="character" w:styleId="WW8Num39z2" w:customStyle="1">
    <w:name w:val="WW8Num39z2"/>
    <w:qFormat/>
    <w:rPr>
      <w:rFonts w:ascii="Wingdings" w:hAnsi="Wingdings" w:cs="Wingdings"/>
    </w:rPr>
  </w:style>
  <w:style w:type="character" w:styleId="WW8Num40z0" w:customStyle="1">
    <w:name w:val="WW8Num40z0"/>
    <w:qFormat/>
    <w:rPr/>
  </w:style>
  <w:style w:type="character" w:styleId="WW8Num40z2" w:customStyle="1">
    <w:name w:val="WW8Num40z2"/>
    <w:qFormat/>
    <w:rPr>
      <w:b w:val="false"/>
    </w:rPr>
  </w:style>
  <w:style w:type="character" w:styleId="WW8Num40z3" w:customStyle="1">
    <w:name w:val="WW8Num40z3"/>
    <w:qFormat/>
    <w:rPr/>
  </w:style>
  <w:style w:type="character" w:styleId="WW8Num40z4" w:customStyle="1">
    <w:name w:val="WW8Num40z4"/>
    <w:qFormat/>
    <w:rPr/>
  </w:style>
  <w:style w:type="character" w:styleId="WW8Num40z5" w:customStyle="1">
    <w:name w:val="WW8Num40z5"/>
    <w:qFormat/>
    <w:rPr/>
  </w:style>
  <w:style w:type="character" w:styleId="WW8Num40z6" w:customStyle="1">
    <w:name w:val="WW8Num40z6"/>
    <w:qFormat/>
    <w:rPr/>
  </w:style>
  <w:style w:type="character" w:styleId="WW8Num40z7" w:customStyle="1">
    <w:name w:val="WW8Num40z7"/>
    <w:qFormat/>
    <w:rPr/>
  </w:style>
  <w:style w:type="character" w:styleId="WW8Num40z8" w:customStyle="1">
    <w:name w:val="WW8Num40z8"/>
    <w:qFormat/>
    <w:rPr/>
  </w:style>
  <w:style w:type="character" w:styleId="WW8Num41z0" w:customStyle="1">
    <w:name w:val="WW8Num41z0"/>
    <w:qFormat/>
    <w:rPr>
      <w:rFonts w:cs="Times New Roman"/>
    </w:rPr>
  </w:style>
  <w:style w:type="character" w:styleId="WW8Num42z0" w:customStyle="1">
    <w:name w:val="WW8Num42z0"/>
    <w:qFormat/>
    <w:rPr/>
  </w:style>
  <w:style w:type="character" w:styleId="WW8Num42z1" w:customStyle="1">
    <w:name w:val="WW8Num42z1"/>
    <w:qFormat/>
    <w:rPr/>
  </w:style>
  <w:style w:type="character" w:styleId="WW8Num42z2" w:customStyle="1">
    <w:name w:val="WW8Num42z2"/>
    <w:qFormat/>
    <w:rPr/>
  </w:style>
  <w:style w:type="character" w:styleId="WW8Num42z3" w:customStyle="1">
    <w:name w:val="WW8Num42z3"/>
    <w:qFormat/>
    <w:rPr/>
  </w:style>
  <w:style w:type="character" w:styleId="WW8Num42z4" w:customStyle="1">
    <w:name w:val="WW8Num42z4"/>
    <w:qFormat/>
    <w:rPr/>
  </w:style>
  <w:style w:type="character" w:styleId="WW8Num42z5" w:customStyle="1">
    <w:name w:val="WW8Num42z5"/>
    <w:qFormat/>
    <w:rPr/>
  </w:style>
  <w:style w:type="character" w:styleId="WW8Num42z6" w:customStyle="1">
    <w:name w:val="WW8Num42z6"/>
    <w:qFormat/>
    <w:rPr/>
  </w:style>
  <w:style w:type="character" w:styleId="WW8Num42z7" w:customStyle="1">
    <w:name w:val="WW8Num42z7"/>
    <w:qFormat/>
    <w:rPr/>
  </w:style>
  <w:style w:type="character" w:styleId="WW8Num42z8" w:customStyle="1">
    <w:name w:val="WW8Num42z8"/>
    <w:qFormat/>
    <w:rPr/>
  </w:style>
  <w:style w:type="character" w:styleId="WW8Num43z0" w:customStyle="1">
    <w:name w:val="WW8Num43z0"/>
    <w:qFormat/>
    <w:rPr>
      <w:rFonts w:cs="Times New Roman"/>
    </w:rPr>
  </w:style>
  <w:style w:type="character" w:styleId="WW8Num44z0" w:customStyle="1">
    <w:name w:val="WW8Num44z0"/>
    <w:qFormat/>
    <w:rPr/>
  </w:style>
  <w:style w:type="character" w:styleId="WW8Num44z1" w:customStyle="1">
    <w:name w:val="WW8Num44z1"/>
    <w:qFormat/>
    <w:rPr/>
  </w:style>
  <w:style w:type="character" w:styleId="WW8Num44z2" w:customStyle="1">
    <w:name w:val="WW8Num44z2"/>
    <w:qFormat/>
    <w:rPr/>
  </w:style>
  <w:style w:type="character" w:styleId="WW8Num44z3" w:customStyle="1">
    <w:name w:val="WW8Num44z3"/>
    <w:qFormat/>
    <w:rPr/>
  </w:style>
  <w:style w:type="character" w:styleId="WW8Num44z4" w:customStyle="1">
    <w:name w:val="WW8Num44z4"/>
    <w:qFormat/>
    <w:rPr/>
  </w:style>
  <w:style w:type="character" w:styleId="WW8Num44z5" w:customStyle="1">
    <w:name w:val="WW8Num44z5"/>
    <w:qFormat/>
    <w:rPr/>
  </w:style>
  <w:style w:type="character" w:styleId="WW8Num44z6" w:customStyle="1">
    <w:name w:val="WW8Num44z6"/>
    <w:qFormat/>
    <w:rPr/>
  </w:style>
  <w:style w:type="character" w:styleId="WW8Num44z7" w:customStyle="1">
    <w:name w:val="WW8Num44z7"/>
    <w:qFormat/>
    <w:rPr/>
  </w:style>
  <w:style w:type="character" w:styleId="WW8Num44z8" w:customStyle="1">
    <w:name w:val="WW8Num44z8"/>
    <w:qFormat/>
    <w:rPr/>
  </w:style>
  <w:style w:type="character" w:styleId="WW8Num45z0" w:customStyle="1">
    <w:name w:val="WW8Num45z0"/>
    <w:qFormat/>
    <w:rPr>
      <w:rFonts w:cs="Times New Roman"/>
    </w:rPr>
  </w:style>
  <w:style w:type="character" w:styleId="WW8Num45z1" w:customStyle="1">
    <w:name w:val="WW8Num45z1"/>
    <w:qFormat/>
    <w:rPr/>
  </w:style>
  <w:style w:type="character" w:styleId="WW8Num45z2" w:customStyle="1">
    <w:name w:val="WW8Num45z2"/>
    <w:qFormat/>
    <w:rPr/>
  </w:style>
  <w:style w:type="character" w:styleId="WW8Num45z3" w:customStyle="1">
    <w:name w:val="WW8Num45z3"/>
    <w:qFormat/>
    <w:rPr/>
  </w:style>
  <w:style w:type="character" w:styleId="WW8Num45z4" w:customStyle="1">
    <w:name w:val="WW8Num45z4"/>
    <w:qFormat/>
    <w:rPr/>
  </w:style>
  <w:style w:type="character" w:styleId="WW8Num45z5" w:customStyle="1">
    <w:name w:val="WW8Num45z5"/>
    <w:qFormat/>
    <w:rPr/>
  </w:style>
  <w:style w:type="character" w:styleId="WW8Num45z6" w:customStyle="1">
    <w:name w:val="WW8Num45z6"/>
    <w:qFormat/>
    <w:rPr/>
  </w:style>
  <w:style w:type="character" w:styleId="WW8Num45z7" w:customStyle="1">
    <w:name w:val="WW8Num45z7"/>
    <w:qFormat/>
    <w:rPr/>
  </w:style>
  <w:style w:type="character" w:styleId="WW8Num45z8" w:customStyle="1">
    <w:name w:val="WW8Num45z8"/>
    <w:qFormat/>
    <w:rPr/>
  </w:style>
  <w:style w:type="character" w:styleId="Domylnaczcionkaakapitu1" w:customStyle="1">
    <w:name w:val="Domyślna czcionka akapitu1"/>
    <w:qFormat/>
    <w:rPr/>
  </w:style>
  <w:style w:type="character" w:styleId="Odwoaniedokomentarza1" w:customStyle="1">
    <w:name w:val="Odwołanie do komentarza1"/>
    <w:qFormat/>
    <w:rPr>
      <w:rFonts w:cs="Times New Roman"/>
      <w:sz w:val="16"/>
    </w:rPr>
  </w:style>
  <w:style w:type="character" w:styleId="TekstkomentarzaZnak" w:customStyle="1">
    <w:name w:val="Tekst komentarza Znak"/>
    <w:qFormat/>
    <w:rPr>
      <w:rFonts w:cs="Times New Roman"/>
    </w:rPr>
  </w:style>
  <w:style w:type="character" w:styleId="TematkomentarzaZnak" w:customStyle="1">
    <w:name w:val="Temat komentarza Znak"/>
    <w:qFormat/>
    <w:rPr>
      <w:rFonts w:cs="Times New Roman"/>
      <w:b/>
    </w:rPr>
  </w:style>
  <w:style w:type="character" w:styleId="TekstdymkaZnak" w:customStyle="1">
    <w:name w:val="Tekst dymka Znak"/>
    <w:qFormat/>
    <w:rPr>
      <w:rFonts w:ascii="Tahoma" w:hAnsi="Tahoma" w:cs="Times New Roman"/>
      <w:sz w:val="16"/>
    </w:rPr>
  </w:style>
  <w:style w:type="character" w:styleId="NagwekZnak" w:customStyle="1">
    <w:name w:val="Nagłówek Znak"/>
    <w:qFormat/>
    <w:rPr>
      <w:rFonts w:cs="Times New Roman"/>
      <w:sz w:val="24"/>
    </w:rPr>
  </w:style>
  <w:style w:type="character" w:styleId="StopkaZnak" w:customStyle="1">
    <w:name w:val="Stopka Znak"/>
    <w:qFormat/>
    <w:rPr>
      <w:rFonts w:cs="Times New Roman"/>
      <w:sz w:val="24"/>
    </w:rPr>
  </w:style>
  <w:style w:type="character" w:styleId="Strong">
    <w:name w:val="Strong"/>
    <w:qFormat/>
    <w:rPr>
      <w:b/>
      <w:bCs/>
    </w:rPr>
  </w:style>
  <w:style w:type="character" w:styleId="SIWZ-zacznikZnak" w:customStyle="1">
    <w:name w:val="SIWZ - załącznik Znak"/>
    <w:qFormat/>
    <w:rPr>
      <w:rFonts w:ascii="Palatino Linotype" w:hAnsi="Palatino Linotype" w:cs="Palatino Linotype"/>
      <w:b/>
      <w:lang w:val="pl-PL"/>
    </w:rPr>
  </w:style>
  <w:style w:type="character" w:styleId="Hyperlink">
    <w:name w:val="Hyperlink"/>
    <w:rPr>
      <w:color w:val="0000FF"/>
      <w:u w:val="single"/>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before="0" w:after="12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suppressLineNumbers/>
      <w:tabs>
        <w:tab w:val="clear" w:pos="708"/>
        <w:tab w:val="center" w:pos="4819" w:leader="none"/>
        <w:tab w:val="right" w:pos="9638" w:leader="none"/>
      </w:tabs>
    </w:pPr>
    <w:rPr/>
  </w:style>
  <w:style w:type="paragraph" w:styleId="Header">
    <w:name w:val="Header"/>
    <w:basedOn w:val="Normal"/>
    <w:next w:val="BodyText"/>
    <w:pPr>
      <w:tabs>
        <w:tab w:val="clear" w:pos="708"/>
        <w:tab w:val="center" w:pos="4536" w:leader="none"/>
        <w:tab w:val="right" w:pos="9072" w:leader="none"/>
      </w:tabs>
    </w:pPr>
    <w:rPr/>
  </w:style>
  <w:style w:type="paragraph" w:styleId="Caption1">
    <w:name w:val="caption1"/>
    <w:basedOn w:val="Normal"/>
    <w:qFormat/>
    <w:pPr>
      <w:suppressLineNumbers/>
      <w:spacing w:before="120" w:after="120"/>
    </w:pPr>
    <w:rPr>
      <w:rFonts w:cs="Arial"/>
      <w:i/>
      <w:iCs/>
    </w:rPr>
  </w:style>
  <w:style w:type="paragraph" w:styleId="Nagwek1" w:customStyle="1">
    <w:name w:val="Nagłówek1"/>
    <w:basedOn w:val="Normal"/>
    <w:next w:val="BodyText"/>
    <w:qFormat/>
    <w:pPr>
      <w:keepNext w:val="true"/>
      <w:spacing w:before="240" w:after="120"/>
    </w:pPr>
    <w:rPr>
      <w:rFonts w:ascii="Arial" w:hAnsi="Arial" w:eastAsia="Microsoft YaHei" w:cs="Arial"/>
      <w:sz w:val="28"/>
      <w:szCs w:val="28"/>
    </w:rPr>
  </w:style>
  <w:style w:type="paragraph" w:styleId="Tekstkomentarza1" w:customStyle="1">
    <w:name w:val="Tekst komentarza1"/>
    <w:basedOn w:val="Normal"/>
    <w:qFormat/>
    <w:pPr/>
    <w:rPr>
      <w:sz w:val="20"/>
      <w:szCs w:val="20"/>
    </w:rPr>
  </w:style>
  <w:style w:type="paragraph" w:styleId="Annotationsubject">
    <w:name w:val="annotation subject"/>
    <w:basedOn w:val="Tekstkomentarza1"/>
    <w:next w:val="Tekstkomentarza1"/>
    <w:qFormat/>
    <w:pPr/>
    <w:rPr>
      <w:b/>
      <w:bCs/>
    </w:rPr>
  </w:style>
  <w:style w:type="paragraph" w:styleId="BalloonText">
    <w:name w:val="Balloon Text"/>
    <w:basedOn w:val="Normal"/>
    <w:qFormat/>
    <w:pPr/>
    <w:rPr>
      <w:rFonts w:ascii="Tahoma" w:hAnsi="Tahoma" w:cs="Tahoma"/>
      <w:sz w:val="16"/>
      <w:szCs w:val="16"/>
    </w:rPr>
  </w:style>
  <w:style w:type="paragraph" w:styleId="Footer">
    <w:name w:val="Footer"/>
    <w:basedOn w:val="Normal"/>
    <w:pPr>
      <w:tabs>
        <w:tab w:val="clear" w:pos="708"/>
        <w:tab w:val="center" w:pos="4536" w:leader="none"/>
        <w:tab w:val="right" w:pos="9072" w:leader="none"/>
      </w:tabs>
    </w:pPr>
    <w:rPr/>
  </w:style>
  <w:style w:type="paragraph" w:styleId="Revision">
    <w:name w:val="Revision"/>
    <w:qFormat/>
    <w:pPr>
      <w:widowControl/>
      <w:suppressAutoHyphens w:val="true"/>
      <w:bidi w:val="0"/>
      <w:spacing w:before="0" w:after="0"/>
      <w:jc w:val="left"/>
    </w:pPr>
    <w:rPr>
      <w:rFonts w:ascii="Times New Roman" w:hAnsi="Times New Roman" w:eastAsia="Times New Roman" w:cs="Times New Roman"/>
      <w:color w:val="auto"/>
      <w:kern w:val="0"/>
      <w:sz w:val="24"/>
      <w:szCs w:val="24"/>
      <w:lang w:bidi="ar-SA" w:val="pl-PL" w:eastAsia="zh-CN"/>
    </w:rPr>
  </w:style>
  <w:style w:type="paragraph" w:styleId="ListParagraph">
    <w:name w:val="List Paragraph"/>
    <w:basedOn w:val="Normal"/>
    <w:qFormat/>
    <w:pPr>
      <w:ind w:left="720"/>
    </w:pPr>
    <w:rPr/>
  </w:style>
  <w:style w:type="paragraph" w:styleId="SIWZ-zacznik" w:customStyle="1">
    <w:name w:val="SIWZ - załącznik"/>
    <w:basedOn w:val="Normal"/>
    <w:qFormat/>
    <w:pPr>
      <w:jc w:val="right"/>
    </w:pPr>
    <w:rPr>
      <w:rFonts w:ascii="Palatino Linotype" w:hAnsi="Palatino Linotype" w:cs="Palatino Linotype"/>
      <w:b/>
      <w:sz w:val="20"/>
      <w:szCs w:val="20"/>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numbering" w:styleId="WW8Num5" w:customStyle="1">
    <w:name w:val="WW8Num5"/>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484</TotalTime>
  <Application>LibreOffice/24.2.3.2$Windows_X86_64 LibreOffice_project/433d9c2ded56988e8a90e6b2e771ee4e6a5ab2ba</Application>
  <AppVersion>15.0000</AppVersion>
  <Pages>4</Pages>
  <Words>1974</Words>
  <Characters>13367</Characters>
  <CharactersWithSpaces>15395</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2025-09-08T10:27:00Z</dcterms:created>
  <dc:creator>Konto Microsoft</dc:creator>
  <dc:description/>
  <dc:language>pl-PL</dc:language>
  <cp:lastModifiedBy/>
  <dcterms:modified xsi:type="dcterms:W3CDTF">2026-01-21T12:17:52Z</dcterms:modified>
  <cp:revision>40</cp:revision>
  <dc:subject/>
  <dc:title/>
</cp:coreProperties>
</file>

<file path=docProps/custom.xml><?xml version="1.0" encoding="utf-8"?>
<Properties xmlns="http://schemas.openxmlformats.org/officeDocument/2006/custom-properties" xmlns:vt="http://schemas.openxmlformats.org/officeDocument/2006/docPropsVTypes"/>
</file>